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FE0D6" w14:textId="1079825B" w:rsidR="008A0097" w:rsidRDefault="00764311" w:rsidP="00AD1B66">
      <w:pPr>
        <w:spacing w:after="281" w:line="259" w:lineRule="auto"/>
        <w:ind w:left="0" w:right="0" w:firstLine="0"/>
        <w:jc w:val="right"/>
        <w:rPr>
          <w:rFonts w:asciiTheme="minorHAnsi" w:hAnsiTheme="minorHAnsi" w:cstheme="minorHAnsi"/>
          <w:bCs/>
          <w:szCs w:val="20"/>
        </w:rPr>
      </w:pPr>
      <w:r w:rsidRPr="002629C0">
        <w:rPr>
          <w:rFonts w:asciiTheme="minorHAnsi" w:hAnsiTheme="minorHAnsi" w:cstheme="minorHAnsi"/>
          <w:b/>
          <w:sz w:val="26"/>
        </w:rPr>
        <w:t xml:space="preserve"> </w:t>
      </w:r>
      <w:r w:rsidR="00AD1B66" w:rsidRPr="00AD1B66">
        <w:rPr>
          <w:rFonts w:asciiTheme="minorHAnsi" w:hAnsiTheme="minorHAnsi" w:cstheme="minorHAnsi"/>
          <w:bCs/>
          <w:szCs w:val="20"/>
        </w:rPr>
        <w:t xml:space="preserve">Załącznik nr </w:t>
      </w:r>
      <w:r w:rsidR="0005108C">
        <w:rPr>
          <w:rFonts w:asciiTheme="minorHAnsi" w:hAnsiTheme="minorHAnsi" w:cstheme="minorHAnsi"/>
          <w:bCs/>
          <w:szCs w:val="20"/>
        </w:rPr>
        <w:t>4</w:t>
      </w:r>
      <w:r w:rsidR="00AD1B66" w:rsidRPr="00AD1B66">
        <w:rPr>
          <w:rFonts w:asciiTheme="minorHAnsi" w:hAnsiTheme="minorHAnsi" w:cstheme="minorHAnsi"/>
          <w:bCs/>
          <w:szCs w:val="20"/>
        </w:rPr>
        <w:t xml:space="preserve"> do Zapytania Ofertowego</w:t>
      </w:r>
    </w:p>
    <w:p w14:paraId="42E52D93" w14:textId="1C446817" w:rsidR="00D611D6" w:rsidRPr="00AD1B66" w:rsidRDefault="00D611D6" w:rsidP="00D611D6">
      <w:pPr>
        <w:spacing w:after="281" w:line="259" w:lineRule="auto"/>
        <w:ind w:left="0" w:right="0" w:firstLine="0"/>
        <w:jc w:val="left"/>
        <w:rPr>
          <w:rFonts w:asciiTheme="minorHAnsi" w:hAnsiTheme="minorHAnsi" w:cstheme="minorHAnsi"/>
          <w:bCs/>
          <w:szCs w:val="20"/>
        </w:rPr>
      </w:pPr>
      <w:r>
        <w:rPr>
          <w:rFonts w:asciiTheme="minorHAnsi" w:hAnsiTheme="minorHAnsi" w:cstheme="minorHAnsi"/>
          <w:bCs/>
          <w:szCs w:val="20"/>
        </w:rPr>
        <w:t>Nr postępowania: GPIR.271.1.50.2025</w:t>
      </w:r>
    </w:p>
    <w:p w14:paraId="59B0B295" w14:textId="77777777" w:rsidR="0005108C" w:rsidRDefault="00764311" w:rsidP="002629C0">
      <w:pPr>
        <w:spacing w:after="213" w:line="259" w:lineRule="auto"/>
        <w:ind w:left="0" w:right="5" w:firstLine="0"/>
        <w:jc w:val="center"/>
        <w:rPr>
          <w:rFonts w:asciiTheme="minorHAnsi" w:hAnsiTheme="minorHAnsi" w:cstheme="minorHAnsi"/>
          <w:b/>
          <w:szCs w:val="20"/>
        </w:rPr>
      </w:pPr>
      <w:r w:rsidRPr="00AD1B66">
        <w:rPr>
          <w:rFonts w:asciiTheme="minorHAnsi" w:hAnsiTheme="minorHAnsi" w:cstheme="minorHAnsi"/>
          <w:b/>
          <w:szCs w:val="20"/>
        </w:rPr>
        <w:t>U</w:t>
      </w:r>
      <w:r w:rsidR="002629C0" w:rsidRPr="00AD1B66">
        <w:rPr>
          <w:rFonts w:asciiTheme="minorHAnsi" w:hAnsiTheme="minorHAnsi" w:cstheme="minorHAnsi"/>
          <w:b/>
          <w:szCs w:val="20"/>
        </w:rPr>
        <w:t>mow</w:t>
      </w:r>
      <w:r w:rsidR="00A215F7" w:rsidRPr="00AD1B66">
        <w:rPr>
          <w:rFonts w:asciiTheme="minorHAnsi" w:hAnsiTheme="minorHAnsi" w:cstheme="minorHAnsi"/>
          <w:b/>
          <w:szCs w:val="20"/>
        </w:rPr>
        <w:t>a</w:t>
      </w:r>
      <w:r w:rsidRPr="00AD1B66">
        <w:rPr>
          <w:rFonts w:asciiTheme="minorHAnsi" w:hAnsiTheme="minorHAnsi" w:cstheme="minorHAnsi"/>
          <w:b/>
          <w:szCs w:val="20"/>
        </w:rPr>
        <w:t xml:space="preserve"> </w:t>
      </w:r>
      <w:r w:rsidR="0005108C">
        <w:rPr>
          <w:rFonts w:asciiTheme="minorHAnsi" w:hAnsiTheme="minorHAnsi" w:cstheme="minorHAnsi"/>
          <w:b/>
          <w:szCs w:val="20"/>
        </w:rPr>
        <w:t>nr ……</w:t>
      </w:r>
    </w:p>
    <w:p w14:paraId="319D3FEE" w14:textId="26AD194F" w:rsidR="00617CF4" w:rsidRPr="00AD1B66" w:rsidRDefault="002629C0" w:rsidP="002629C0">
      <w:pPr>
        <w:spacing w:after="213" w:line="259" w:lineRule="auto"/>
        <w:ind w:left="0" w:right="5" w:firstLine="0"/>
        <w:jc w:val="center"/>
        <w:rPr>
          <w:rFonts w:asciiTheme="minorHAnsi" w:hAnsiTheme="minorHAnsi" w:cstheme="minorHAnsi"/>
          <w:szCs w:val="20"/>
        </w:rPr>
      </w:pPr>
      <w:r w:rsidRPr="00AD1B66">
        <w:rPr>
          <w:rFonts w:asciiTheme="minorHAnsi" w:hAnsiTheme="minorHAnsi" w:cstheme="minorHAnsi"/>
          <w:b/>
          <w:szCs w:val="20"/>
        </w:rPr>
        <w:t>na realizację usług szkoleniowych</w:t>
      </w:r>
    </w:p>
    <w:p w14:paraId="644C52A1" w14:textId="77777777" w:rsidR="00AD1B66" w:rsidRDefault="00AD1B66" w:rsidP="000604BD">
      <w:pPr>
        <w:ind w:left="-1" w:right="112" w:firstLine="0"/>
        <w:rPr>
          <w:rFonts w:ascii="Aptos" w:hAnsi="Aptos"/>
          <w:szCs w:val="20"/>
        </w:rPr>
      </w:pPr>
    </w:p>
    <w:p w14:paraId="7A1CAACA" w14:textId="1DBCE1AB" w:rsidR="000604BD" w:rsidRDefault="000604BD" w:rsidP="000604BD">
      <w:pPr>
        <w:ind w:left="-1" w:right="112" w:firstLine="0"/>
        <w:rPr>
          <w:rFonts w:ascii="Aptos" w:hAnsi="Aptos"/>
          <w:szCs w:val="20"/>
        </w:rPr>
      </w:pPr>
      <w:r w:rsidRPr="00187580">
        <w:rPr>
          <w:rFonts w:ascii="Aptos" w:hAnsi="Aptos"/>
          <w:szCs w:val="20"/>
        </w:rPr>
        <w:t xml:space="preserve">zawarta w dniu </w:t>
      </w:r>
      <w:r w:rsidRPr="00187580">
        <w:rPr>
          <w:rFonts w:ascii="Aptos" w:hAnsi="Aptos"/>
          <w:color w:val="A7A7A7"/>
          <w:szCs w:val="20"/>
        </w:rPr>
        <w:t xml:space="preserve">…………………..…… </w:t>
      </w:r>
      <w:r w:rsidRPr="00187580">
        <w:rPr>
          <w:rFonts w:ascii="Aptos" w:hAnsi="Aptos"/>
          <w:szCs w:val="20"/>
        </w:rPr>
        <w:t xml:space="preserve"> r. w …………………, pomiędzy: </w:t>
      </w:r>
    </w:p>
    <w:p w14:paraId="4A5E8881" w14:textId="77777777" w:rsidR="00E03226" w:rsidRPr="00187580" w:rsidRDefault="00E03226" w:rsidP="000604BD">
      <w:pPr>
        <w:ind w:left="-1" w:right="112" w:firstLine="0"/>
        <w:rPr>
          <w:rFonts w:ascii="Aptos" w:hAnsi="Aptos"/>
          <w:szCs w:val="20"/>
        </w:rPr>
      </w:pPr>
    </w:p>
    <w:p w14:paraId="65CBAF28" w14:textId="77777777" w:rsidR="000E14BD" w:rsidRDefault="000E14BD" w:rsidP="000E14BD">
      <w:pPr>
        <w:spacing w:after="0" w:line="240" w:lineRule="auto"/>
        <w:ind w:left="-5" w:right="0" w:hanging="10"/>
        <w:rPr>
          <w:rFonts w:ascii="Aptos" w:eastAsia="Arial" w:hAnsi="Aptos" w:cs="Arial"/>
          <w:bCs/>
          <w:kern w:val="2"/>
          <w:szCs w:val="20"/>
          <w14:ligatures w14:val="standardContextual"/>
        </w:rPr>
      </w:pPr>
      <w:r w:rsidRPr="00856320">
        <w:rPr>
          <w:rFonts w:ascii="Aptos" w:eastAsia="Arial" w:hAnsi="Aptos" w:cs="Arial"/>
          <w:b/>
          <w:kern w:val="2"/>
          <w:szCs w:val="20"/>
          <w14:ligatures w14:val="standardContextual"/>
        </w:rPr>
        <w:t>Gmina Skołyszyn</w:t>
      </w:r>
      <w:r w:rsidRPr="000E14BD">
        <w:rPr>
          <w:rFonts w:ascii="Aptos" w:eastAsia="Arial" w:hAnsi="Aptos" w:cs="Arial"/>
          <w:bCs/>
          <w:kern w:val="2"/>
          <w:szCs w:val="20"/>
          <w14:ligatures w14:val="standardContextual"/>
        </w:rPr>
        <w:t>, Skołyszyn 12, 38-242 Skołyszyn, NIP: 685-16-51-203, REGON: 370440382,</w:t>
      </w:r>
    </w:p>
    <w:p w14:paraId="26871173" w14:textId="77777777" w:rsidR="009C322E" w:rsidRPr="000E14BD" w:rsidRDefault="009C322E" w:rsidP="000E14BD">
      <w:pPr>
        <w:spacing w:after="0" w:line="240" w:lineRule="auto"/>
        <w:ind w:left="-5" w:right="0" w:hanging="10"/>
        <w:rPr>
          <w:rFonts w:ascii="Aptos" w:eastAsia="Arial" w:hAnsi="Aptos" w:cs="Arial"/>
          <w:bCs/>
          <w:kern w:val="2"/>
          <w:szCs w:val="20"/>
          <w14:ligatures w14:val="standardContextual"/>
        </w:rPr>
      </w:pPr>
    </w:p>
    <w:p w14:paraId="3D7BCBF9" w14:textId="2F761D51" w:rsidR="0005108C" w:rsidRPr="0005108C" w:rsidRDefault="0005108C" w:rsidP="0005108C">
      <w:pPr>
        <w:spacing w:after="0" w:line="240" w:lineRule="auto"/>
        <w:ind w:left="-5" w:right="0" w:hanging="10"/>
        <w:rPr>
          <w:rFonts w:ascii="Aptos" w:eastAsia="Arial" w:hAnsi="Aptos" w:cs="Arial"/>
          <w:bCs/>
          <w:kern w:val="2"/>
          <w:szCs w:val="20"/>
          <w14:ligatures w14:val="standardContextual"/>
        </w:rPr>
      </w:pPr>
      <w:r w:rsidRPr="0005108C">
        <w:rPr>
          <w:rFonts w:ascii="Aptos" w:eastAsia="Arial" w:hAnsi="Aptos" w:cs="Arial"/>
          <w:bCs/>
          <w:kern w:val="2"/>
          <w:szCs w:val="20"/>
          <w14:ligatures w14:val="standardContextual"/>
        </w:rPr>
        <w:t xml:space="preserve">reprezentowaną przez </w:t>
      </w:r>
      <w:r w:rsidR="00856320">
        <w:rPr>
          <w:rFonts w:ascii="Aptos" w:eastAsia="Arial" w:hAnsi="Aptos" w:cs="Arial"/>
          <w:bCs/>
          <w:kern w:val="2"/>
          <w:szCs w:val="20"/>
          <w14:ligatures w14:val="standardContextual"/>
        </w:rPr>
        <w:t xml:space="preserve">Bogusława </w:t>
      </w:r>
      <w:proofErr w:type="spellStart"/>
      <w:r w:rsidR="00856320">
        <w:rPr>
          <w:rFonts w:ascii="Aptos" w:eastAsia="Arial" w:hAnsi="Aptos" w:cs="Arial"/>
          <w:bCs/>
          <w:kern w:val="2"/>
          <w:szCs w:val="20"/>
          <w14:ligatures w14:val="standardContextual"/>
        </w:rPr>
        <w:t>Kręcisza</w:t>
      </w:r>
      <w:proofErr w:type="spellEnd"/>
      <w:r w:rsidR="00856320">
        <w:rPr>
          <w:rFonts w:ascii="Aptos" w:eastAsia="Arial" w:hAnsi="Aptos" w:cs="Arial"/>
          <w:bCs/>
          <w:kern w:val="2"/>
          <w:szCs w:val="20"/>
          <w14:ligatures w14:val="standardContextual"/>
        </w:rPr>
        <w:t xml:space="preserve"> - </w:t>
      </w:r>
      <w:r w:rsidRPr="0005108C">
        <w:rPr>
          <w:rFonts w:ascii="Aptos" w:eastAsia="Arial" w:hAnsi="Aptos" w:cs="Arial"/>
          <w:bCs/>
          <w:kern w:val="2"/>
          <w:szCs w:val="20"/>
          <w14:ligatures w14:val="standardContextual"/>
        </w:rPr>
        <w:t xml:space="preserve">Wójta Gminy </w:t>
      </w:r>
      <w:r w:rsidR="007A2570">
        <w:rPr>
          <w:rFonts w:ascii="Aptos" w:eastAsia="Arial" w:hAnsi="Aptos" w:cs="Arial"/>
          <w:bCs/>
          <w:kern w:val="2"/>
          <w:szCs w:val="20"/>
          <w14:ligatures w14:val="standardContextual"/>
        </w:rPr>
        <w:t xml:space="preserve">Skołyszyn </w:t>
      </w:r>
    </w:p>
    <w:p w14:paraId="514CD79D" w14:textId="70504E5E" w:rsidR="0005108C" w:rsidRDefault="0005108C" w:rsidP="0005108C">
      <w:pPr>
        <w:spacing w:after="0" w:line="240" w:lineRule="auto"/>
        <w:ind w:left="-5" w:right="0" w:hanging="10"/>
        <w:rPr>
          <w:rFonts w:ascii="Aptos" w:eastAsia="Arial" w:hAnsi="Aptos" w:cs="Arial"/>
          <w:bCs/>
          <w:kern w:val="2"/>
          <w:szCs w:val="20"/>
          <w14:ligatures w14:val="standardContextual"/>
        </w:rPr>
      </w:pPr>
      <w:r w:rsidRPr="0005108C">
        <w:rPr>
          <w:rFonts w:ascii="Aptos" w:eastAsia="Arial" w:hAnsi="Aptos" w:cs="Arial"/>
          <w:bCs/>
          <w:kern w:val="2"/>
          <w:szCs w:val="20"/>
          <w14:ligatures w14:val="standardContextual"/>
        </w:rPr>
        <w:t xml:space="preserve">przy kontrasygnacie </w:t>
      </w:r>
      <w:r w:rsidR="00856320">
        <w:rPr>
          <w:rFonts w:ascii="Aptos" w:eastAsia="Arial" w:hAnsi="Aptos" w:cs="Arial"/>
          <w:bCs/>
          <w:kern w:val="2"/>
          <w:szCs w:val="20"/>
          <w14:ligatures w14:val="standardContextual"/>
        </w:rPr>
        <w:t xml:space="preserve">Jacka Kędziora - </w:t>
      </w:r>
      <w:r w:rsidRPr="0005108C">
        <w:rPr>
          <w:rFonts w:ascii="Aptos" w:eastAsia="Arial" w:hAnsi="Aptos" w:cs="Arial"/>
          <w:bCs/>
          <w:kern w:val="2"/>
          <w:szCs w:val="20"/>
          <w14:ligatures w14:val="standardContextual"/>
        </w:rPr>
        <w:t>Skarbnika Gminy</w:t>
      </w:r>
      <w:r w:rsidR="00856320">
        <w:rPr>
          <w:rFonts w:ascii="Aptos" w:eastAsia="Arial" w:hAnsi="Aptos" w:cs="Arial"/>
          <w:bCs/>
          <w:kern w:val="2"/>
          <w:szCs w:val="20"/>
          <w14:ligatures w14:val="standardContextual"/>
        </w:rPr>
        <w:t xml:space="preserve"> Skołyszyn</w:t>
      </w:r>
    </w:p>
    <w:p w14:paraId="3EB65AF0" w14:textId="77777777" w:rsidR="00B572EA" w:rsidRPr="0005108C" w:rsidRDefault="00B572EA" w:rsidP="0005108C">
      <w:pPr>
        <w:spacing w:after="0" w:line="240" w:lineRule="auto"/>
        <w:ind w:left="-5" w:right="0" w:hanging="10"/>
        <w:rPr>
          <w:rFonts w:ascii="Aptos" w:eastAsia="Arial" w:hAnsi="Aptos" w:cs="Arial"/>
          <w:bCs/>
          <w:kern w:val="2"/>
          <w:szCs w:val="20"/>
          <w14:ligatures w14:val="standardContextual"/>
        </w:rPr>
      </w:pPr>
    </w:p>
    <w:p w14:paraId="0BF878CE" w14:textId="77777777" w:rsidR="0005108C" w:rsidRPr="0005108C" w:rsidRDefault="0005108C" w:rsidP="0005108C">
      <w:pPr>
        <w:spacing w:after="0" w:line="391" w:lineRule="auto"/>
        <w:ind w:left="0" w:right="5857" w:firstLine="0"/>
        <w:rPr>
          <w:rFonts w:ascii="Aptos" w:hAnsi="Aptos"/>
          <w:color w:val="auto"/>
          <w:szCs w:val="20"/>
        </w:rPr>
      </w:pPr>
      <w:r w:rsidRPr="0005108C">
        <w:rPr>
          <w:rFonts w:ascii="Aptos" w:hAnsi="Aptos"/>
          <w:color w:val="auto"/>
          <w:szCs w:val="20"/>
        </w:rPr>
        <w:t>zwaną dalej: „</w:t>
      </w:r>
      <w:r w:rsidRPr="0005108C">
        <w:rPr>
          <w:rFonts w:ascii="Aptos" w:hAnsi="Aptos"/>
          <w:b/>
          <w:color w:val="auto"/>
          <w:szCs w:val="20"/>
        </w:rPr>
        <w:t>Zamawiającym</w:t>
      </w:r>
      <w:r w:rsidRPr="0005108C">
        <w:rPr>
          <w:rFonts w:ascii="Aptos" w:hAnsi="Aptos"/>
          <w:color w:val="auto"/>
          <w:szCs w:val="20"/>
        </w:rPr>
        <w:t xml:space="preserve">” </w:t>
      </w:r>
    </w:p>
    <w:p w14:paraId="47C923E5" w14:textId="72717F65" w:rsidR="000604BD" w:rsidRPr="00187580" w:rsidRDefault="000604BD" w:rsidP="000604BD">
      <w:pPr>
        <w:spacing w:after="37" w:line="390" w:lineRule="auto"/>
        <w:ind w:left="-1" w:right="5857" w:firstLine="0"/>
        <w:rPr>
          <w:rFonts w:ascii="Aptos" w:hAnsi="Aptos"/>
          <w:szCs w:val="20"/>
        </w:rPr>
      </w:pPr>
      <w:r w:rsidRPr="00187580">
        <w:rPr>
          <w:rFonts w:ascii="Aptos" w:hAnsi="Aptos"/>
          <w:szCs w:val="20"/>
        </w:rPr>
        <w:t xml:space="preserve">a </w:t>
      </w:r>
    </w:p>
    <w:p w14:paraId="046FAEAE" w14:textId="77777777" w:rsidR="00FE60A2" w:rsidRDefault="000604BD" w:rsidP="000604BD">
      <w:pPr>
        <w:spacing w:after="20" w:line="404" w:lineRule="auto"/>
        <w:ind w:left="-5" w:right="0" w:hanging="10"/>
        <w:jc w:val="left"/>
        <w:rPr>
          <w:rFonts w:ascii="Aptos" w:hAnsi="Aptos"/>
          <w:i/>
          <w:szCs w:val="20"/>
        </w:rPr>
      </w:pPr>
      <w:r w:rsidRPr="00187580">
        <w:rPr>
          <w:rFonts w:ascii="Aptos" w:hAnsi="Aptos"/>
          <w:i/>
          <w:szCs w:val="20"/>
        </w:rPr>
        <w:t>……………………………………………</w:t>
      </w:r>
    </w:p>
    <w:p w14:paraId="0A72E15C" w14:textId="65D3ABB8" w:rsidR="000604BD" w:rsidRPr="00187580" w:rsidRDefault="000604BD" w:rsidP="000604BD">
      <w:pPr>
        <w:spacing w:after="20" w:line="404" w:lineRule="auto"/>
        <w:ind w:left="-5" w:right="0" w:hanging="10"/>
        <w:jc w:val="left"/>
        <w:rPr>
          <w:rFonts w:ascii="Aptos" w:hAnsi="Aptos"/>
          <w:szCs w:val="20"/>
        </w:rPr>
      </w:pPr>
      <w:r w:rsidRPr="00187580">
        <w:rPr>
          <w:rFonts w:ascii="Aptos" w:hAnsi="Aptos"/>
          <w:szCs w:val="20"/>
        </w:rPr>
        <w:t xml:space="preserve"> zwanym dalej „</w:t>
      </w:r>
      <w:r w:rsidRPr="00187580">
        <w:rPr>
          <w:rFonts w:ascii="Aptos" w:hAnsi="Aptos"/>
          <w:b/>
          <w:szCs w:val="20"/>
        </w:rPr>
        <w:t>Wykonawcą</w:t>
      </w:r>
      <w:r w:rsidRPr="00187580">
        <w:rPr>
          <w:rFonts w:ascii="Aptos" w:hAnsi="Aptos"/>
          <w:szCs w:val="20"/>
        </w:rPr>
        <w:t xml:space="preserve">”. </w:t>
      </w:r>
    </w:p>
    <w:p w14:paraId="0C745877" w14:textId="77777777" w:rsidR="0005108C" w:rsidRPr="0005108C" w:rsidRDefault="0005108C" w:rsidP="0005108C">
      <w:pPr>
        <w:spacing w:after="92" w:line="240" w:lineRule="auto"/>
        <w:ind w:left="-1" w:right="112" w:firstLine="0"/>
        <w:rPr>
          <w:rFonts w:ascii="Aptos" w:hAnsi="Aptos"/>
          <w:color w:val="auto"/>
          <w:szCs w:val="20"/>
        </w:rPr>
      </w:pPr>
      <w:r w:rsidRPr="0005108C">
        <w:rPr>
          <w:rFonts w:ascii="Aptos" w:hAnsi="Aptos"/>
          <w:color w:val="auto"/>
          <w:szCs w:val="20"/>
        </w:rPr>
        <w:t>Zamawiający i Wykonawca zwani są łącznie dalej „</w:t>
      </w:r>
      <w:r w:rsidRPr="0005108C">
        <w:rPr>
          <w:rFonts w:ascii="Aptos" w:hAnsi="Aptos"/>
          <w:b/>
          <w:color w:val="auto"/>
          <w:szCs w:val="20"/>
        </w:rPr>
        <w:t>Stronami</w:t>
      </w:r>
      <w:r w:rsidRPr="0005108C">
        <w:rPr>
          <w:rFonts w:ascii="Aptos" w:hAnsi="Aptos"/>
          <w:color w:val="auto"/>
          <w:szCs w:val="20"/>
        </w:rPr>
        <w:t>”, a każdy z nich z osobna zwany jest także „</w:t>
      </w:r>
      <w:r w:rsidRPr="0005108C">
        <w:rPr>
          <w:rFonts w:ascii="Aptos" w:hAnsi="Aptos"/>
          <w:b/>
          <w:color w:val="auto"/>
          <w:szCs w:val="20"/>
        </w:rPr>
        <w:t>Stroną</w:t>
      </w:r>
      <w:r w:rsidRPr="0005108C">
        <w:rPr>
          <w:rFonts w:ascii="Aptos" w:hAnsi="Aptos"/>
          <w:color w:val="auto"/>
          <w:szCs w:val="20"/>
        </w:rPr>
        <w:t xml:space="preserve">”. </w:t>
      </w:r>
    </w:p>
    <w:p w14:paraId="66728C18" w14:textId="6BE2CEEE" w:rsidR="0005108C" w:rsidRPr="0005108C" w:rsidRDefault="0005108C" w:rsidP="0005108C">
      <w:pPr>
        <w:spacing w:after="97" w:line="240" w:lineRule="auto"/>
        <w:ind w:left="-1" w:right="112" w:firstLine="0"/>
        <w:rPr>
          <w:rFonts w:ascii="Aptos" w:hAnsi="Aptos"/>
          <w:color w:val="auto"/>
          <w:szCs w:val="20"/>
        </w:rPr>
      </w:pPr>
      <w:r w:rsidRPr="0005108C">
        <w:rPr>
          <w:rFonts w:ascii="Aptos" w:hAnsi="Aptos"/>
          <w:color w:val="auto"/>
          <w:szCs w:val="20"/>
        </w:rPr>
        <w:t xml:space="preserve">Umowa została zawarta z pominięciem przepisów ustawy – Prawo zamówień publicznych (Dz. U. </w:t>
      </w:r>
      <w:r w:rsidRPr="0005108C">
        <w:rPr>
          <w:rFonts w:ascii="Aptos" w:hAnsi="Aptos"/>
          <w:color w:val="auto"/>
          <w:szCs w:val="20"/>
        </w:rPr>
        <w:br/>
        <w:t>z 2024 r. poz. 1320) zwanej dalej: „</w:t>
      </w:r>
      <w:r w:rsidRPr="0005108C">
        <w:rPr>
          <w:rFonts w:ascii="Aptos" w:hAnsi="Aptos"/>
          <w:b/>
          <w:color w:val="auto"/>
          <w:szCs w:val="20"/>
        </w:rPr>
        <w:t xml:space="preserve">ustawą </w:t>
      </w:r>
      <w:proofErr w:type="spellStart"/>
      <w:r w:rsidRPr="0005108C">
        <w:rPr>
          <w:rFonts w:ascii="Aptos" w:hAnsi="Aptos"/>
          <w:b/>
          <w:color w:val="auto"/>
          <w:szCs w:val="20"/>
        </w:rPr>
        <w:t>Pzp</w:t>
      </w:r>
      <w:proofErr w:type="spellEnd"/>
      <w:r w:rsidRPr="0005108C">
        <w:rPr>
          <w:rFonts w:ascii="Aptos" w:hAnsi="Aptos"/>
          <w:color w:val="auto"/>
          <w:szCs w:val="20"/>
        </w:rPr>
        <w:t xml:space="preserve">” z uwagi na wartość nieprzekraczającą kwoty 130 000 zł.  </w:t>
      </w:r>
    </w:p>
    <w:p w14:paraId="53755DC4" w14:textId="7C2A2B74" w:rsidR="0005108C" w:rsidRPr="0005108C" w:rsidRDefault="0005108C" w:rsidP="0005108C">
      <w:pPr>
        <w:spacing w:before="120" w:after="0" w:line="240" w:lineRule="auto"/>
        <w:ind w:left="0" w:right="0" w:firstLine="0"/>
        <w:rPr>
          <w:rFonts w:ascii="Arial" w:hAnsi="Arial" w:cs="Arial"/>
          <w:snapToGrid w:val="0"/>
          <w:color w:val="auto"/>
          <w:sz w:val="22"/>
        </w:rPr>
      </w:pPr>
      <w:r w:rsidRPr="0005108C">
        <w:rPr>
          <w:rFonts w:ascii="Aptos" w:hAnsi="Aptos"/>
          <w:color w:val="auto"/>
          <w:szCs w:val="20"/>
        </w:rPr>
        <w:t xml:space="preserve">Umowa została zawarta w ramach projektu pt. „Poprawa </w:t>
      </w:r>
      <w:proofErr w:type="spellStart"/>
      <w:r w:rsidRPr="0005108C">
        <w:rPr>
          <w:rFonts w:ascii="Aptos" w:hAnsi="Aptos"/>
          <w:color w:val="auto"/>
          <w:szCs w:val="20"/>
        </w:rPr>
        <w:t>cyberbezpieczeństwa</w:t>
      </w:r>
      <w:proofErr w:type="spellEnd"/>
      <w:r w:rsidRPr="0005108C">
        <w:rPr>
          <w:rFonts w:ascii="Aptos" w:hAnsi="Aptos"/>
          <w:color w:val="auto"/>
          <w:szCs w:val="20"/>
        </w:rPr>
        <w:t xml:space="preserve"> w Gminie </w:t>
      </w:r>
      <w:r w:rsidR="00B572EA">
        <w:rPr>
          <w:rFonts w:ascii="Aptos" w:hAnsi="Aptos"/>
          <w:color w:val="auto"/>
          <w:szCs w:val="20"/>
        </w:rPr>
        <w:t>Skołyszyn</w:t>
      </w:r>
      <w:r w:rsidRPr="0005108C">
        <w:rPr>
          <w:rFonts w:ascii="Aptos" w:hAnsi="Aptos"/>
          <w:color w:val="auto"/>
          <w:szCs w:val="20"/>
        </w:rPr>
        <w:t xml:space="preserve">” współfinansowanego w ramach Fundusze Europejskie na Rozwój Cyfrowy 2021-2027 (FERC), Priorytet II: Zaawansowane usługi cyfrowe, Działanie 2.2. – Wzmocnienie krajowego systemu </w:t>
      </w:r>
      <w:proofErr w:type="spellStart"/>
      <w:r w:rsidRPr="0005108C">
        <w:rPr>
          <w:rFonts w:ascii="Aptos" w:hAnsi="Aptos"/>
          <w:color w:val="auto"/>
          <w:szCs w:val="20"/>
        </w:rPr>
        <w:t>cyberbezpieczeństwa</w:t>
      </w:r>
      <w:proofErr w:type="spellEnd"/>
      <w:r w:rsidRPr="0005108C">
        <w:rPr>
          <w:rFonts w:ascii="Aptos" w:hAnsi="Aptos"/>
          <w:color w:val="auto"/>
          <w:szCs w:val="20"/>
        </w:rPr>
        <w:t xml:space="preserve"> konkurs grantowy w ramach Projektu grantowego „Cyberbezpieczny Samorząd” nr naboru FERC.02.02-CS.01-001/23.</w:t>
      </w:r>
    </w:p>
    <w:p w14:paraId="68CC499A" w14:textId="77777777" w:rsidR="00DF2CE7" w:rsidRPr="00B1394B" w:rsidRDefault="00DF2CE7">
      <w:pPr>
        <w:spacing w:after="7" w:line="259" w:lineRule="auto"/>
        <w:ind w:left="0" w:right="0" w:firstLine="0"/>
        <w:jc w:val="left"/>
        <w:rPr>
          <w:rFonts w:asciiTheme="minorHAnsi" w:hAnsiTheme="minorHAnsi" w:cstheme="minorHAnsi"/>
          <w:color w:val="auto"/>
        </w:rPr>
      </w:pPr>
    </w:p>
    <w:p w14:paraId="46183B39" w14:textId="77777777" w:rsidR="008A0097" w:rsidRPr="00B1394B" w:rsidRDefault="00764311" w:rsidP="0086185B">
      <w:pPr>
        <w:spacing w:after="14" w:line="259" w:lineRule="auto"/>
        <w:ind w:left="0" w:right="360" w:hanging="10"/>
        <w:jc w:val="center"/>
        <w:rPr>
          <w:rFonts w:asciiTheme="minorHAnsi" w:hAnsiTheme="minorHAnsi" w:cstheme="minorHAnsi"/>
          <w:color w:val="auto"/>
        </w:rPr>
      </w:pPr>
      <w:r w:rsidRPr="00B1394B">
        <w:rPr>
          <w:rFonts w:asciiTheme="minorHAnsi" w:hAnsiTheme="minorHAnsi" w:cstheme="minorHAnsi"/>
          <w:b/>
          <w:color w:val="auto"/>
        </w:rPr>
        <w:t>§ 1</w:t>
      </w:r>
      <w:r w:rsidRPr="00B1394B">
        <w:rPr>
          <w:rFonts w:asciiTheme="minorHAnsi" w:hAnsiTheme="minorHAnsi" w:cstheme="minorHAnsi"/>
          <w:color w:val="auto"/>
        </w:rPr>
        <w:t xml:space="preserve"> </w:t>
      </w:r>
    </w:p>
    <w:p w14:paraId="26EFED0C" w14:textId="77777777" w:rsidR="00F14110" w:rsidRPr="00B1394B" w:rsidRDefault="00F14110">
      <w:pPr>
        <w:spacing w:after="14" w:line="259" w:lineRule="auto"/>
        <w:ind w:left="367" w:right="360" w:hanging="10"/>
        <w:jc w:val="center"/>
        <w:rPr>
          <w:rFonts w:asciiTheme="minorHAnsi" w:hAnsiTheme="minorHAnsi" w:cstheme="minorHAnsi"/>
          <w:color w:val="auto"/>
        </w:rPr>
      </w:pPr>
    </w:p>
    <w:p w14:paraId="63DCA311" w14:textId="77296B61" w:rsidR="00A77AEF" w:rsidRDefault="00764311" w:rsidP="00E072DB">
      <w:pPr>
        <w:numPr>
          <w:ilvl w:val="0"/>
          <w:numId w:val="1"/>
        </w:numPr>
        <w:ind w:right="0" w:hanging="360"/>
        <w:rPr>
          <w:rFonts w:asciiTheme="minorHAnsi" w:hAnsiTheme="minorHAnsi" w:cstheme="minorHAnsi"/>
          <w:color w:val="auto"/>
        </w:rPr>
      </w:pPr>
      <w:r w:rsidRPr="00B1394B">
        <w:rPr>
          <w:rFonts w:asciiTheme="minorHAnsi" w:hAnsiTheme="minorHAnsi" w:cstheme="minorHAnsi"/>
          <w:color w:val="auto"/>
        </w:rPr>
        <w:t xml:space="preserve">Przedmiotem umowy </w:t>
      </w:r>
      <w:r w:rsidR="0034570C" w:rsidRPr="0034570C">
        <w:rPr>
          <w:rFonts w:asciiTheme="minorHAnsi" w:hAnsiTheme="minorHAnsi" w:cstheme="minorHAnsi"/>
          <w:color w:val="auto"/>
        </w:rPr>
        <w:t xml:space="preserve">jest wykonanie usługi szkoleń specjalistycznych </w:t>
      </w:r>
      <w:r w:rsidR="001879E6" w:rsidRPr="001879E6">
        <w:rPr>
          <w:rFonts w:asciiTheme="minorHAnsi" w:hAnsiTheme="minorHAnsi" w:cstheme="minorHAnsi"/>
          <w:color w:val="auto"/>
        </w:rPr>
        <w:t>dla służb informatycznych</w:t>
      </w:r>
      <w:r w:rsidR="0034570C" w:rsidRPr="0034570C">
        <w:rPr>
          <w:rFonts w:asciiTheme="minorHAnsi" w:hAnsiTheme="minorHAnsi" w:cstheme="minorHAnsi"/>
          <w:color w:val="auto"/>
        </w:rPr>
        <w:t xml:space="preserve"> Urzędu </w:t>
      </w:r>
      <w:r w:rsidR="0034570C">
        <w:rPr>
          <w:rFonts w:asciiTheme="minorHAnsi" w:hAnsiTheme="minorHAnsi" w:cstheme="minorHAnsi"/>
          <w:color w:val="auto"/>
        </w:rPr>
        <w:t xml:space="preserve">Gminy </w:t>
      </w:r>
      <w:r w:rsidR="00CD4E14">
        <w:rPr>
          <w:rFonts w:asciiTheme="minorHAnsi" w:hAnsiTheme="minorHAnsi" w:cstheme="minorHAnsi"/>
          <w:color w:val="auto"/>
        </w:rPr>
        <w:t>w Skołyszyn</w:t>
      </w:r>
      <w:r w:rsidR="0042594B">
        <w:rPr>
          <w:rFonts w:asciiTheme="minorHAnsi" w:hAnsiTheme="minorHAnsi" w:cstheme="minorHAnsi"/>
          <w:color w:val="auto"/>
        </w:rPr>
        <w:t xml:space="preserve">ie </w:t>
      </w:r>
      <w:r w:rsidR="0034570C" w:rsidRPr="0034570C">
        <w:rPr>
          <w:rFonts w:asciiTheme="minorHAnsi" w:hAnsiTheme="minorHAnsi" w:cstheme="minorHAnsi"/>
          <w:color w:val="auto"/>
        </w:rPr>
        <w:t xml:space="preserve">z zakresu </w:t>
      </w:r>
      <w:proofErr w:type="spellStart"/>
      <w:r w:rsidR="0034570C" w:rsidRPr="0034570C">
        <w:rPr>
          <w:rFonts w:asciiTheme="minorHAnsi" w:hAnsiTheme="minorHAnsi" w:cstheme="minorHAnsi"/>
          <w:color w:val="auto"/>
        </w:rPr>
        <w:t>cyberbezpieczeństwa</w:t>
      </w:r>
      <w:proofErr w:type="spellEnd"/>
      <w:r w:rsidR="0034570C" w:rsidRPr="0034570C">
        <w:rPr>
          <w:rFonts w:asciiTheme="minorHAnsi" w:hAnsiTheme="minorHAnsi" w:cstheme="minorHAnsi"/>
          <w:color w:val="auto"/>
        </w:rPr>
        <w:t xml:space="preserve"> </w:t>
      </w:r>
      <w:r w:rsidR="001879E6" w:rsidRPr="001879E6">
        <w:rPr>
          <w:rFonts w:asciiTheme="minorHAnsi" w:hAnsiTheme="minorHAnsi" w:cstheme="minorHAnsi"/>
          <w:color w:val="auto"/>
        </w:rPr>
        <w:t xml:space="preserve">zgodnie z poniższymi założeniami </w:t>
      </w:r>
      <w:r w:rsidR="00856320">
        <w:rPr>
          <w:rFonts w:asciiTheme="minorHAnsi" w:hAnsiTheme="minorHAnsi" w:cstheme="minorHAnsi"/>
          <w:color w:val="auto"/>
        </w:rPr>
        <w:br/>
      </w:r>
      <w:r w:rsidR="001879E6" w:rsidRPr="001879E6">
        <w:rPr>
          <w:rFonts w:asciiTheme="minorHAnsi" w:hAnsiTheme="minorHAnsi" w:cstheme="minorHAnsi"/>
          <w:color w:val="auto"/>
        </w:rPr>
        <w:t>i tematyką</w:t>
      </w:r>
      <w:r w:rsidR="00E11853" w:rsidRPr="00B1394B">
        <w:rPr>
          <w:rFonts w:asciiTheme="minorHAnsi" w:hAnsiTheme="minorHAnsi" w:cstheme="minorHAnsi"/>
          <w:iCs/>
          <w:color w:val="auto"/>
        </w:rPr>
        <w:t>:</w:t>
      </w:r>
    </w:p>
    <w:p w14:paraId="4B5C7B73" w14:textId="77308DB1" w:rsidR="009C322E" w:rsidRDefault="00B93265" w:rsidP="00B93265">
      <w:pPr>
        <w:pStyle w:val="Akapitzlist"/>
        <w:numPr>
          <w:ilvl w:val="0"/>
          <w:numId w:val="25"/>
        </w:numPr>
        <w:ind w:right="0"/>
        <w:rPr>
          <w:rFonts w:asciiTheme="minorHAnsi" w:hAnsiTheme="minorHAnsi" w:cstheme="minorHAnsi"/>
          <w:color w:val="auto"/>
        </w:rPr>
      </w:pPr>
      <w:r>
        <w:rPr>
          <w:rFonts w:asciiTheme="minorHAnsi" w:hAnsiTheme="minorHAnsi" w:cstheme="minorHAnsi"/>
          <w:color w:val="auto"/>
        </w:rPr>
        <w:t>…………….</w:t>
      </w:r>
    </w:p>
    <w:p w14:paraId="77696017" w14:textId="150B9CCA" w:rsidR="00B93265" w:rsidRPr="00B93265" w:rsidRDefault="00B93265" w:rsidP="00B93265">
      <w:pPr>
        <w:pStyle w:val="Akapitzlist"/>
        <w:numPr>
          <w:ilvl w:val="0"/>
          <w:numId w:val="25"/>
        </w:numPr>
        <w:ind w:right="0"/>
        <w:rPr>
          <w:rFonts w:asciiTheme="minorHAnsi" w:hAnsiTheme="minorHAnsi" w:cstheme="minorHAnsi"/>
          <w:color w:val="auto"/>
        </w:rPr>
      </w:pPr>
      <w:r>
        <w:rPr>
          <w:rFonts w:asciiTheme="minorHAnsi" w:hAnsiTheme="minorHAnsi" w:cstheme="minorHAnsi"/>
          <w:color w:val="auto"/>
        </w:rPr>
        <w:t>……………</w:t>
      </w:r>
    </w:p>
    <w:p w14:paraId="1FFB0232" w14:textId="5006FBFA" w:rsidR="00A77AEF" w:rsidRPr="00B1394B" w:rsidRDefault="00A77AEF" w:rsidP="00717197">
      <w:pPr>
        <w:ind w:left="360" w:firstLine="0"/>
        <w:rPr>
          <w:rFonts w:asciiTheme="minorHAnsi" w:hAnsiTheme="minorHAnsi" w:cstheme="minorHAnsi"/>
          <w:color w:val="auto"/>
        </w:rPr>
      </w:pPr>
      <w:r w:rsidRPr="00B1394B">
        <w:rPr>
          <w:rFonts w:asciiTheme="minorHAnsi" w:hAnsiTheme="minorHAnsi" w:cstheme="minorHAnsi"/>
          <w:color w:val="auto"/>
        </w:rPr>
        <w:t>zgodnie założeniami opisanymi w Zapytaniu Ofertowym</w:t>
      </w:r>
      <w:r w:rsidR="00696F3F" w:rsidRPr="00B1394B">
        <w:rPr>
          <w:rFonts w:asciiTheme="minorHAnsi" w:hAnsiTheme="minorHAnsi" w:cstheme="minorHAnsi"/>
          <w:color w:val="auto"/>
        </w:rPr>
        <w:t xml:space="preserve"> stanowiąc</w:t>
      </w:r>
      <w:r w:rsidR="00013668" w:rsidRPr="00B1394B">
        <w:rPr>
          <w:rFonts w:asciiTheme="minorHAnsi" w:hAnsiTheme="minorHAnsi" w:cstheme="minorHAnsi"/>
          <w:color w:val="auto"/>
        </w:rPr>
        <w:t>ym</w:t>
      </w:r>
      <w:r w:rsidR="00696F3F" w:rsidRPr="00B1394B">
        <w:rPr>
          <w:rFonts w:asciiTheme="minorHAnsi" w:hAnsiTheme="minorHAnsi" w:cstheme="minorHAnsi"/>
          <w:color w:val="auto"/>
        </w:rPr>
        <w:t xml:space="preserve"> załącznik nr 1 do umowy i ofercie</w:t>
      </w:r>
      <w:r w:rsidR="00F77985" w:rsidRPr="00B1394B">
        <w:rPr>
          <w:rFonts w:asciiTheme="minorHAnsi" w:hAnsiTheme="minorHAnsi" w:cstheme="minorHAnsi"/>
          <w:color w:val="auto"/>
        </w:rPr>
        <w:t xml:space="preserve"> </w:t>
      </w:r>
      <w:r w:rsidR="00696F3F" w:rsidRPr="00B1394B">
        <w:rPr>
          <w:rFonts w:asciiTheme="minorHAnsi" w:hAnsiTheme="minorHAnsi" w:cstheme="minorHAnsi"/>
          <w:color w:val="auto"/>
        </w:rPr>
        <w:t>Wykonawcy stanowiącej załącznik nr 2 do umo</w:t>
      </w:r>
      <w:r w:rsidR="008156E7" w:rsidRPr="00B1394B">
        <w:rPr>
          <w:rFonts w:asciiTheme="minorHAnsi" w:hAnsiTheme="minorHAnsi" w:cstheme="minorHAnsi"/>
          <w:color w:val="auto"/>
        </w:rPr>
        <w:t>w</w:t>
      </w:r>
      <w:r w:rsidR="00696F3F" w:rsidRPr="00B1394B">
        <w:rPr>
          <w:rFonts w:asciiTheme="minorHAnsi" w:hAnsiTheme="minorHAnsi" w:cstheme="minorHAnsi"/>
          <w:color w:val="auto"/>
        </w:rPr>
        <w:t xml:space="preserve">y. </w:t>
      </w:r>
      <w:r w:rsidRPr="00B1394B">
        <w:rPr>
          <w:rFonts w:asciiTheme="minorHAnsi" w:hAnsiTheme="minorHAnsi" w:cstheme="minorHAnsi"/>
          <w:color w:val="auto"/>
        </w:rPr>
        <w:t xml:space="preserve"> </w:t>
      </w:r>
    </w:p>
    <w:p w14:paraId="1162A761" w14:textId="6080A25F" w:rsidR="008A0097" w:rsidRPr="00A77AEF" w:rsidRDefault="00764311" w:rsidP="00A77AEF">
      <w:pPr>
        <w:numPr>
          <w:ilvl w:val="0"/>
          <w:numId w:val="1"/>
        </w:numPr>
        <w:ind w:right="0" w:hanging="360"/>
        <w:rPr>
          <w:rFonts w:asciiTheme="minorHAnsi" w:hAnsiTheme="minorHAnsi" w:cstheme="minorHAnsi"/>
        </w:rPr>
      </w:pPr>
      <w:r w:rsidRPr="002629C0">
        <w:rPr>
          <w:rFonts w:asciiTheme="minorHAnsi" w:hAnsiTheme="minorHAnsi" w:cstheme="minorHAnsi"/>
        </w:rPr>
        <w:t>Wykonawca oświadcza, iż posiada uprawnienia oraz posiada niezbędną wiedzę i doświadczenie do należytego przeprowadzenia szkolenia objętego przedmiotem umowy</w:t>
      </w:r>
      <w:r w:rsidRPr="00A77AEF">
        <w:rPr>
          <w:rFonts w:asciiTheme="minorHAnsi" w:hAnsiTheme="minorHAnsi" w:cstheme="minorHAnsi"/>
        </w:rPr>
        <w:t xml:space="preserve">. </w:t>
      </w:r>
    </w:p>
    <w:p w14:paraId="10BBE385" w14:textId="372CC5E1" w:rsidR="008A0097" w:rsidRPr="002629C0" w:rsidRDefault="00764311">
      <w:pPr>
        <w:numPr>
          <w:ilvl w:val="0"/>
          <w:numId w:val="1"/>
        </w:numPr>
        <w:ind w:right="0" w:hanging="360"/>
        <w:rPr>
          <w:rFonts w:asciiTheme="minorHAnsi" w:hAnsiTheme="minorHAnsi" w:cstheme="minorHAnsi"/>
        </w:rPr>
      </w:pPr>
      <w:r w:rsidRPr="002629C0">
        <w:rPr>
          <w:rFonts w:asciiTheme="minorHAnsi" w:hAnsiTheme="minorHAnsi" w:cstheme="minorHAnsi"/>
        </w:rPr>
        <w:t>Wykonawca oświadcza, iż dysponuje potencjałem technicznym i osobami z odpowiednimi uprawnieniami zdolnymi do prawidłowej realizacji przedmiotu umowy</w:t>
      </w:r>
      <w:r w:rsidR="00A77AEF">
        <w:rPr>
          <w:rFonts w:asciiTheme="minorHAnsi" w:hAnsiTheme="minorHAnsi" w:cstheme="minorHAnsi"/>
        </w:rPr>
        <w:t xml:space="preserve"> i skieruje do realizacji umowy</w:t>
      </w:r>
      <w:r w:rsidR="00696F3F">
        <w:rPr>
          <w:rFonts w:asciiTheme="minorHAnsi" w:hAnsiTheme="minorHAnsi" w:cstheme="minorHAnsi"/>
        </w:rPr>
        <w:t xml:space="preserve"> osoby, które wskazał w swojej ofercie.</w:t>
      </w:r>
      <w:r w:rsidRPr="002629C0">
        <w:rPr>
          <w:rFonts w:asciiTheme="minorHAnsi" w:hAnsiTheme="minorHAnsi" w:cstheme="minorHAnsi"/>
        </w:rPr>
        <w:t xml:space="preserve"> </w:t>
      </w:r>
    </w:p>
    <w:p w14:paraId="78853A04" w14:textId="3D02A1F9" w:rsidR="00CC019E" w:rsidRDefault="00CC019E" w:rsidP="00CC019E">
      <w:pPr>
        <w:numPr>
          <w:ilvl w:val="0"/>
          <w:numId w:val="1"/>
        </w:numPr>
        <w:ind w:right="0" w:hanging="360"/>
        <w:rPr>
          <w:rFonts w:asciiTheme="minorHAnsi" w:hAnsiTheme="minorHAnsi" w:cstheme="minorHAnsi"/>
        </w:rPr>
      </w:pPr>
      <w:r w:rsidRPr="002629C0">
        <w:rPr>
          <w:rFonts w:asciiTheme="minorHAnsi" w:hAnsiTheme="minorHAnsi" w:cstheme="minorHAnsi"/>
        </w:rPr>
        <w:t xml:space="preserve">Zmiana ww. osób jest możliwa wyłącznie za pisemną zgodą zamawiającego, pod warunkiem, że nowa osoba spełniać będzie wymogi określone w Zapytaniu Ofertowym stanowiącym załącznik nr 1 do umowy. </w:t>
      </w:r>
    </w:p>
    <w:p w14:paraId="0D5FF769" w14:textId="77777777" w:rsidR="009C322E" w:rsidRPr="002629C0" w:rsidRDefault="009C322E" w:rsidP="009C322E">
      <w:pPr>
        <w:ind w:left="360" w:right="0" w:firstLine="0"/>
        <w:rPr>
          <w:rFonts w:asciiTheme="minorHAnsi" w:hAnsiTheme="minorHAnsi" w:cstheme="minorHAnsi"/>
        </w:rPr>
      </w:pPr>
    </w:p>
    <w:p w14:paraId="08916CAF" w14:textId="603FDF18" w:rsidR="008A0097" w:rsidRPr="002629C0" w:rsidRDefault="00764311" w:rsidP="00667123">
      <w:pPr>
        <w:spacing w:after="21" w:line="259" w:lineRule="auto"/>
        <w:ind w:left="0" w:right="0" w:firstLine="0"/>
        <w:jc w:val="center"/>
        <w:rPr>
          <w:rFonts w:asciiTheme="minorHAnsi" w:hAnsiTheme="minorHAnsi" w:cstheme="minorHAnsi"/>
        </w:rPr>
      </w:pPr>
      <w:r w:rsidRPr="002629C0">
        <w:rPr>
          <w:rFonts w:asciiTheme="minorHAnsi" w:hAnsiTheme="minorHAnsi" w:cstheme="minorHAnsi"/>
          <w:b/>
        </w:rPr>
        <w:lastRenderedPageBreak/>
        <w:t>§ 2</w:t>
      </w:r>
    </w:p>
    <w:p w14:paraId="5D220C25" w14:textId="77777777" w:rsidR="0034570C" w:rsidRPr="0034570C" w:rsidRDefault="0034570C" w:rsidP="009C322E">
      <w:pPr>
        <w:pStyle w:val="Akapitzlist"/>
        <w:numPr>
          <w:ilvl w:val="0"/>
          <w:numId w:val="5"/>
        </w:numPr>
        <w:rPr>
          <w:rFonts w:asciiTheme="minorHAnsi" w:hAnsiTheme="minorHAnsi" w:cstheme="minorHAnsi"/>
        </w:rPr>
      </w:pPr>
      <w:r w:rsidRPr="0034570C">
        <w:rPr>
          <w:rFonts w:asciiTheme="minorHAnsi" w:hAnsiTheme="minorHAnsi" w:cstheme="minorHAnsi"/>
        </w:rPr>
        <w:t>Zamawiający oświadcza, że będzie współdziałał z Wykonawcą w celu profesjonalnej realizacji przedmiotu umowy określonego w § 1 ust. 1.</w:t>
      </w:r>
    </w:p>
    <w:p w14:paraId="7C70AFA7" w14:textId="7F4BD887" w:rsidR="0034570C" w:rsidRPr="0034570C" w:rsidRDefault="0034570C" w:rsidP="009C322E">
      <w:pPr>
        <w:pStyle w:val="Akapitzlist"/>
        <w:numPr>
          <w:ilvl w:val="0"/>
          <w:numId w:val="5"/>
        </w:numPr>
        <w:rPr>
          <w:rFonts w:asciiTheme="minorHAnsi" w:hAnsiTheme="minorHAnsi" w:cstheme="minorHAnsi"/>
        </w:rPr>
      </w:pPr>
      <w:r w:rsidRPr="0034570C">
        <w:rPr>
          <w:rFonts w:asciiTheme="minorHAnsi" w:hAnsiTheme="minorHAnsi" w:cstheme="minorHAnsi"/>
        </w:rPr>
        <w:t xml:space="preserve">Wykonawca oświadcza, że zrealizuje przedmiot umowy ze szczególną starannością, zgodnie </w:t>
      </w:r>
      <w:r w:rsidR="00856320">
        <w:rPr>
          <w:rFonts w:asciiTheme="minorHAnsi" w:hAnsiTheme="minorHAnsi" w:cstheme="minorHAnsi"/>
        </w:rPr>
        <w:br/>
      </w:r>
      <w:r w:rsidRPr="0034570C">
        <w:rPr>
          <w:rFonts w:asciiTheme="minorHAnsi" w:hAnsiTheme="minorHAnsi" w:cstheme="minorHAnsi"/>
        </w:rPr>
        <w:t>z zakresem prac oraz w oparciu o dobre praktyki.</w:t>
      </w:r>
    </w:p>
    <w:p w14:paraId="65F55D4C" w14:textId="1BBEA742" w:rsidR="0034570C" w:rsidRPr="0034570C" w:rsidRDefault="0034570C" w:rsidP="009C322E">
      <w:pPr>
        <w:pStyle w:val="Akapitzlist"/>
        <w:numPr>
          <w:ilvl w:val="0"/>
          <w:numId w:val="5"/>
        </w:numPr>
        <w:rPr>
          <w:rFonts w:asciiTheme="minorHAnsi" w:hAnsiTheme="minorHAnsi" w:cstheme="minorHAnsi"/>
        </w:rPr>
      </w:pPr>
      <w:r w:rsidRPr="0034570C">
        <w:rPr>
          <w:rFonts w:asciiTheme="minorHAnsi" w:hAnsiTheme="minorHAnsi" w:cstheme="minorHAnsi"/>
        </w:rPr>
        <w:t xml:space="preserve">Wykonawca oświadcza, że zachowa w tajemnicy wszelkie informacje, jakie uzyskał w związku </w:t>
      </w:r>
      <w:r w:rsidR="00856320">
        <w:rPr>
          <w:rFonts w:asciiTheme="minorHAnsi" w:hAnsiTheme="minorHAnsi" w:cstheme="minorHAnsi"/>
        </w:rPr>
        <w:br/>
      </w:r>
      <w:r w:rsidRPr="0034570C">
        <w:rPr>
          <w:rFonts w:asciiTheme="minorHAnsi" w:hAnsiTheme="minorHAnsi" w:cstheme="minorHAnsi"/>
        </w:rPr>
        <w:t xml:space="preserve">z realizacją niniejszej umowy, z wyłączeniem obowiązku ujawnienia informacji w stosunku do uprawnionego organu nadzoru oraz we wszelkich innych przypadkach, gdy ujawnienie informacji wynika z powszechnie obowiązujących przepisów prawa. </w:t>
      </w:r>
    </w:p>
    <w:p w14:paraId="318E16E2" w14:textId="1D74705C" w:rsidR="008A0097" w:rsidRPr="002629C0" w:rsidRDefault="008A0097">
      <w:pPr>
        <w:spacing w:after="21" w:line="259" w:lineRule="auto"/>
        <w:ind w:left="0" w:right="0" w:firstLine="0"/>
        <w:jc w:val="left"/>
        <w:rPr>
          <w:rFonts w:asciiTheme="minorHAnsi" w:hAnsiTheme="minorHAnsi" w:cstheme="minorHAnsi"/>
        </w:rPr>
      </w:pPr>
    </w:p>
    <w:p w14:paraId="21921B7E" w14:textId="55A183AF" w:rsidR="008A0097" w:rsidRPr="002629C0" w:rsidRDefault="00764311" w:rsidP="0086185B">
      <w:pPr>
        <w:spacing w:after="14" w:line="259" w:lineRule="auto"/>
        <w:ind w:left="0" w:right="5" w:hanging="10"/>
        <w:jc w:val="center"/>
        <w:rPr>
          <w:rFonts w:asciiTheme="minorHAnsi" w:hAnsiTheme="minorHAnsi" w:cstheme="minorHAnsi"/>
        </w:rPr>
      </w:pPr>
      <w:r w:rsidRPr="002629C0">
        <w:rPr>
          <w:rFonts w:asciiTheme="minorHAnsi" w:hAnsiTheme="minorHAnsi" w:cstheme="minorHAnsi"/>
          <w:b/>
        </w:rPr>
        <w:t xml:space="preserve">§ </w:t>
      </w:r>
      <w:r w:rsidR="003D5CC1" w:rsidRPr="002629C0">
        <w:rPr>
          <w:rFonts w:asciiTheme="minorHAnsi" w:hAnsiTheme="minorHAnsi" w:cstheme="minorHAnsi"/>
          <w:b/>
        </w:rPr>
        <w:t>3</w:t>
      </w:r>
    </w:p>
    <w:p w14:paraId="4F0452DD" w14:textId="7C235E53" w:rsidR="0034570C" w:rsidRPr="0034570C" w:rsidRDefault="0034570C" w:rsidP="009C322E">
      <w:pPr>
        <w:pStyle w:val="Akapitzlist"/>
        <w:numPr>
          <w:ilvl w:val="1"/>
          <w:numId w:val="2"/>
        </w:numPr>
        <w:ind w:left="426"/>
        <w:rPr>
          <w:rFonts w:asciiTheme="minorHAnsi" w:hAnsiTheme="minorHAnsi" w:cstheme="minorHAnsi"/>
        </w:rPr>
      </w:pPr>
      <w:r w:rsidRPr="0034570C">
        <w:rPr>
          <w:rFonts w:asciiTheme="minorHAnsi" w:hAnsiTheme="minorHAnsi" w:cstheme="minorHAnsi"/>
        </w:rPr>
        <w:t xml:space="preserve">Odbiór zrealizowanego przedmiotu umowy, o którym mowa w § 1, zostanie potwierdzony protokołem odbioru podpisanym przez przedstawicieli Stron wskazanych w § 6 niniejszej umowy, w terminie do </w:t>
      </w:r>
      <w:r w:rsidR="00856320">
        <w:rPr>
          <w:rFonts w:asciiTheme="minorHAnsi" w:hAnsiTheme="minorHAnsi" w:cstheme="minorHAnsi"/>
        </w:rPr>
        <w:br/>
      </w:r>
      <w:r w:rsidRPr="0034570C">
        <w:rPr>
          <w:rFonts w:asciiTheme="minorHAnsi" w:hAnsiTheme="minorHAnsi" w:cstheme="minorHAnsi"/>
        </w:rPr>
        <w:t>7 dni roboczych od dnia zakończenia ostatniego szkolenia. Protokół odbioru będzie zawierał potwierdzenie odbycia się każdego ze szkoleń oraz realizację całości przedmiotu zamówienia.</w:t>
      </w:r>
    </w:p>
    <w:p w14:paraId="0BDD4CDF" w14:textId="77777777" w:rsidR="0034570C" w:rsidRDefault="0034570C" w:rsidP="009C322E">
      <w:pPr>
        <w:pStyle w:val="Akapitzlist"/>
        <w:numPr>
          <w:ilvl w:val="1"/>
          <w:numId w:val="2"/>
        </w:numPr>
        <w:ind w:left="426"/>
        <w:rPr>
          <w:rFonts w:asciiTheme="minorHAnsi" w:hAnsiTheme="minorHAnsi" w:cstheme="minorHAnsi"/>
          <w:color w:val="auto"/>
        </w:rPr>
      </w:pPr>
      <w:r w:rsidRPr="0034570C">
        <w:rPr>
          <w:rFonts w:asciiTheme="minorHAnsi" w:hAnsiTheme="minorHAnsi" w:cstheme="minorHAnsi"/>
          <w:color w:val="auto"/>
        </w:rPr>
        <w:t>Odbiór i płatność za poszczególne szkolenia będą dokonywane każdorazowo po ich realizacji, na podstawie certyfikatów lub zaświadczeń potwierdzających ukończenie danego szkolenia. Certyfikat lub zaświadczenie potwierdzenia ukończenia szkolenia jest podstawą do wystawienia przez Wykonawcę faktury VAT za wykonanie przedmiotu umowy wskazanego w § 1 ust. 1 niniejszej umowy.</w:t>
      </w:r>
    </w:p>
    <w:p w14:paraId="5F75EAC3" w14:textId="570C3F17" w:rsidR="0034570C" w:rsidRPr="0034570C" w:rsidRDefault="0034570C" w:rsidP="009C322E">
      <w:pPr>
        <w:pStyle w:val="Akapitzlist"/>
        <w:numPr>
          <w:ilvl w:val="1"/>
          <w:numId w:val="2"/>
        </w:numPr>
        <w:ind w:left="426"/>
        <w:rPr>
          <w:rFonts w:asciiTheme="minorHAnsi" w:hAnsiTheme="minorHAnsi" w:cstheme="minorHAnsi"/>
          <w:color w:val="auto"/>
        </w:rPr>
      </w:pPr>
      <w:r w:rsidRPr="0034570C">
        <w:rPr>
          <w:rFonts w:asciiTheme="minorHAnsi" w:hAnsiTheme="minorHAnsi" w:cstheme="minorHAnsi"/>
          <w:color w:val="auto"/>
        </w:rPr>
        <w:t>Jeżeli przy dokonywaniu odbioru zostaną stwierdzone przez Zamawiającego jakiekolwiek nieprawidłowości, odbiór przedmiotu umowy nastąpi po ich usunięciu przez Wykonawcę. Nieprawidłowości zostaną wskazane przez Zamawiającego w protokole odbioru wraz z datą ich usunięcia. Termin usunięcia nieprawidłowości nie może przekroczyć 7 dni kalendarzowych.</w:t>
      </w:r>
    </w:p>
    <w:p w14:paraId="5E98DF4C" w14:textId="77777777" w:rsidR="006D288B" w:rsidRPr="006D288B" w:rsidRDefault="006D288B" w:rsidP="009C322E">
      <w:pPr>
        <w:pStyle w:val="Akapitzlist"/>
        <w:numPr>
          <w:ilvl w:val="1"/>
          <w:numId w:val="2"/>
        </w:numPr>
        <w:ind w:left="426"/>
        <w:rPr>
          <w:rFonts w:asciiTheme="minorHAnsi" w:hAnsiTheme="minorHAnsi" w:cstheme="minorHAnsi"/>
          <w:color w:val="auto"/>
        </w:rPr>
      </w:pPr>
      <w:r w:rsidRPr="006D288B">
        <w:rPr>
          <w:rFonts w:asciiTheme="minorHAnsi" w:hAnsiTheme="minorHAnsi" w:cstheme="minorHAnsi"/>
          <w:color w:val="auto"/>
        </w:rPr>
        <w:t>Jeżeli w toku czynności odbioru zostaną stwierdzone nieprawidłowości uniemożliwiające wykorzystanie przedmiotu umowy zgodnie z przeznaczeniem, Zamawiający może odstąpić od umowy lub żądać wykonania przedmiotu umowy po raz drugi, zachowując prawo domagania się kar umownych z tytułu opóźnienia.</w:t>
      </w:r>
    </w:p>
    <w:p w14:paraId="6683A59D" w14:textId="77777777" w:rsidR="00C77B9F" w:rsidRPr="002629C0" w:rsidRDefault="00C77B9F" w:rsidP="00C77B9F">
      <w:pPr>
        <w:ind w:left="360" w:right="0" w:firstLine="0"/>
        <w:rPr>
          <w:rFonts w:asciiTheme="minorHAnsi" w:hAnsiTheme="minorHAnsi" w:cstheme="minorHAnsi"/>
        </w:rPr>
      </w:pPr>
    </w:p>
    <w:p w14:paraId="1C1F190E" w14:textId="3ADA3EE8" w:rsidR="00C77B9F" w:rsidRPr="002629C0" w:rsidRDefault="00764311" w:rsidP="0086185B">
      <w:pPr>
        <w:ind w:left="-15" w:right="5" w:firstLine="15"/>
        <w:jc w:val="center"/>
        <w:rPr>
          <w:rFonts w:asciiTheme="minorHAnsi" w:hAnsiTheme="minorHAnsi" w:cstheme="minorHAnsi"/>
        </w:rPr>
      </w:pPr>
      <w:r w:rsidRPr="002629C0">
        <w:rPr>
          <w:rFonts w:asciiTheme="minorHAnsi" w:hAnsiTheme="minorHAnsi" w:cstheme="minorHAnsi"/>
          <w:b/>
        </w:rPr>
        <w:t xml:space="preserve">§ </w:t>
      </w:r>
      <w:r w:rsidR="00C77B9F" w:rsidRPr="002629C0">
        <w:rPr>
          <w:rFonts w:asciiTheme="minorHAnsi" w:hAnsiTheme="minorHAnsi" w:cstheme="minorHAnsi"/>
          <w:b/>
        </w:rPr>
        <w:t>4</w:t>
      </w:r>
    </w:p>
    <w:p w14:paraId="171ABF74" w14:textId="7F1A63AD" w:rsidR="006D288B" w:rsidRPr="006D288B" w:rsidRDefault="006D288B" w:rsidP="009C322E">
      <w:pPr>
        <w:pStyle w:val="Akapitzlist"/>
        <w:numPr>
          <w:ilvl w:val="0"/>
          <w:numId w:val="9"/>
        </w:numPr>
        <w:ind w:left="426"/>
        <w:rPr>
          <w:rFonts w:asciiTheme="minorHAnsi" w:hAnsiTheme="minorHAnsi" w:cstheme="minorHAnsi"/>
        </w:rPr>
      </w:pPr>
      <w:r w:rsidRPr="006D288B">
        <w:rPr>
          <w:rFonts w:asciiTheme="minorHAnsi" w:hAnsiTheme="minorHAnsi" w:cstheme="minorHAnsi"/>
        </w:rPr>
        <w:t xml:space="preserve">Wykonawcy, za wykonanie przedmiotu umowy przysługuje łączne wynagrodzenie w wysokości ………………….. zł </w:t>
      </w:r>
      <w:r w:rsidR="00A33F90">
        <w:rPr>
          <w:rFonts w:asciiTheme="minorHAnsi" w:hAnsiTheme="minorHAnsi" w:cstheme="minorHAnsi"/>
        </w:rPr>
        <w:t>.</w:t>
      </w:r>
    </w:p>
    <w:p w14:paraId="256BDDCC"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Zamawiający wykona płatność po każdym zrealizowanym szkoleniu na podstawie certyfikatu lub zaświadczenia potwierdzającego ukończenie szkolenia.</w:t>
      </w:r>
    </w:p>
    <w:p w14:paraId="36289016"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Wynagrodzenie płatne będzie przez Zamawiającego przelewem na podstawie prawidłowo wystawionych faktur VAT, na rachunek bankowy Wykonawcy wskazany na fakturze, w terminie 14 dni od daty jej otrzymania przez Zamawiającego. Za każde zrealizowane szkolenie wykonawcy przysługuje wynagrodzenie zgodne z ofertą wykonawcy, jednakże łączna wartość wynagrodzenia nie może być wyższa niż wartość wskazana w ust. 1. </w:t>
      </w:r>
    </w:p>
    <w:p w14:paraId="4D2C5F94" w14:textId="7699E4E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bookmarkStart w:id="0" w:name="_Hlk193192451"/>
      <w:r w:rsidRPr="006D288B">
        <w:rPr>
          <w:rFonts w:asciiTheme="minorHAnsi" w:hAnsiTheme="minorHAnsi" w:cstheme="minorHAnsi"/>
        </w:rPr>
        <w:t xml:space="preserve">Zamawiający oświadcza, </w:t>
      </w:r>
      <w:proofErr w:type="spellStart"/>
      <w:r w:rsidRPr="006D288B">
        <w:rPr>
          <w:rFonts w:asciiTheme="minorHAnsi" w:hAnsiTheme="minorHAnsi" w:cstheme="minorHAnsi"/>
        </w:rPr>
        <w:t>że</w:t>
      </w:r>
      <w:proofErr w:type="spellEnd"/>
      <w:r w:rsidRPr="006D288B">
        <w:rPr>
          <w:rFonts w:asciiTheme="minorHAnsi" w:hAnsiTheme="minorHAnsi" w:cstheme="minorHAnsi"/>
        </w:rPr>
        <w:t xml:space="preserve"> usługi szkoleniowe mają charakter usługi kształcenia zawodowego lub przekwalifikowania zawodowego i są finansowana ze środków publicznych w </w:t>
      </w:r>
      <w:proofErr w:type="spellStart"/>
      <w:r w:rsidRPr="006D288B">
        <w:rPr>
          <w:rFonts w:asciiTheme="minorHAnsi" w:hAnsiTheme="minorHAnsi" w:cstheme="minorHAnsi"/>
        </w:rPr>
        <w:t>całości</w:t>
      </w:r>
      <w:proofErr w:type="spellEnd"/>
      <w:r w:rsidRPr="006D288B">
        <w:rPr>
          <w:rFonts w:asciiTheme="minorHAnsi" w:hAnsiTheme="minorHAnsi" w:cstheme="minorHAnsi"/>
        </w:rPr>
        <w:t xml:space="preserve"> - zgodnie </w:t>
      </w:r>
      <w:r w:rsidR="0086185B">
        <w:rPr>
          <w:rFonts w:asciiTheme="minorHAnsi" w:hAnsiTheme="minorHAnsi" w:cstheme="minorHAnsi"/>
        </w:rPr>
        <w:br/>
      </w:r>
      <w:r w:rsidRPr="006D288B">
        <w:rPr>
          <w:rFonts w:asciiTheme="minorHAnsi" w:hAnsiTheme="minorHAnsi" w:cstheme="minorHAnsi"/>
        </w:rPr>
        <w:t xml:space="preserve">z </w:t>
      </w:r>
      <w:proofErr w:type="spellStart"/>
      <w:r w:rsidRPr="006D288B">
        <w:rPr>
          <w:rFonts w:asciiTheme="minorHAnsi" w:hAnsiTheme="minorHAnsi" w:cstheme="minorHAnsi"/>
        </w:rPr>
        <w:t>treścia</w:t>
      </w:r>
      <w:proofErr w:type="spellEnd"/>
      <w:r w:rsidRPr="006D288B">
        <w:rPr>
          <w:rFonts w:asciiTheme="minorHAnsi" w:hAnsiTheme="minorHAnsi" w:cstheme="minorHAnsi"/>
        </w:rPr>
        <w:t>̨ art. 43 ust. 1 pkt 29 lit. c ustawy z dnia 11.03.2004</w:t>
      </w:r>
      <w:r w:rsidR="0086185B">
        <w:rPr>
          <w:rFonts w:asciiTheme="minorHAnsi" w:hAnsiTheme="minorHAnsi" w:cstheme="minorHAnsi"/>
        </w:rPr>
        <w:t xml:space="preserve"> </w:t>
      </w:r>
      <w:r w:rsidRPr="006D288B">
        <w:rPr>
          <w:rFonts w:asciiTheme="minorHAnsi" w:hAnsiTheme="minorHAnsi" w:cstheme="minorHAnsi"/>
        </w:rPr>
        <w:t xml:space="preserve">r. o podatku od </w:t>
      </w:r>
      <w:proofErr w:type="spellStart"/>
      <w:r w:rsidRPr="006D288B">
        <w:rPr>
          <w:rFonts w:asciiTheme="minorHAnsi" w:hAnsiTheme="minorHAnsi" w:cstheme="minorHAnsi"/>
        </w:rPr>
        <w:t>towarów</w:t>
      </w:r>
      <w:proofErr w:type="spellEnd"/>
      <w:r w:rsidRPr="006D288B">
        <w:rPr>
          <w:rFonts w:asciiTheme="minorHAnsi" w:hAnsiTheme="minorHAnsi" w:cstheme="minorHAnsi"/>
        </w:rPr>
        <w:t xml:space="preserve"> i usług (</w:t>
      </w:r>
      <w:r w:rsidR="00A93568" w:rsidRPr="00A93568">
        <w:rPr>
          <w:rFonts w:asciiTheme="minorHAnsi" w:hAnsiTheme="minorHAnsi" w:cstheme="minorHAnsi"/>
        </w:rPr>
        <w:t xml:space="preserve">Dz.U. </w:t>
      </w:r>
      <w:r w:rsidR="0086185B">
        <w:rPr>
          <w:rFonts w:asciiTheme="minorHAnsi" w:hAnsiTheme="minorHAnsi" w:cstheme="minorHAnsi"/>
        </w:rPr>
        <w:br/>
      </w:r>
      <w:r w:rsidR="00A93568" w:rsidRPr="00A93568">
        <w:rPr>
          <w:rFonts w:asciiTheme="minorHAnsi" w:hAnsiTheme="minorHAnsi" w:cstheme="minorHAnsi"/>
        </w:rPr>
        <w:t>z 2024 r. poz. 361)</w:t>
      </w:r>
    </w:p>
    <w:bookmarkEnd w:id="0"/>
    <w:p w14:paraId="3A5B8476"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Za dzień płatności Strony uznają dzień obciążenia rachunku Zamawiającego.</w:t>
      </w:r>
    </w:p>
    <w:p w14:paraId="63F57895" w14:textId="15CF44F5"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Strony akceptują fakturę w wersji elektronicznej przesłaną pocztą elektroniczną na adres </w:t>
      </w:r>
      <w:r>
        <w:rPr>
          <w:rFonts w:asciiTheme="minorHAnsi" w:hAnsiTheme="minorHAnsi" w:cstheme="minorHAnsi"/>
        </w:rPr>
        <w:t xml:space="preserve"> …..</w:t>
      </w:r>
    </w:p>
    <w:p w14:paraId="5B1FE48A" w14:textId="5F741910"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Wykonawca oświadcza, że jest podatnikiem podatku od towarów i usług i posiada NIP………….</w:t>
      </w:r>
    </w:p>
    <w:p w14:paraId="718F57FF" w14:textId="32241DC5"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Zamawiający oświadcza, że jest podatnikiem podatku od towarów i usług i posiada NIP </w:t>
      </w:r>
      <w:r>
        <w:rPr>
          <w:rFonts w:asciiTheme="minorHAnsi" w:hAnsiTheme="minorHAnsi" w:cstheme="minorHAnsi"/>
        </w:rPr>
        <w:t>…….</w:t>
      </w:r>
    </w:p>
    <w:p w14:paraId="232FD7FC"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Wykonawca oświadcza, że rachunek bankowy, który zostanie ujawniony na fakturze do dokonania zapłaty na rzecz Wykonawcy będzie zgodny z rachunkiem rozliczeniowym, ujawnionym w wykazie </w:t>
      </w:r>
      <w:r w:rsidRPr="006D288B">
        <w:rPr>
          <w:rFonts w:asciiTheme="minorHAnsi" w:hAnsiTheme="minorHAnsi" w:cstheme="minorHAnsi"/>
        </w:rPr>
        <w:lastRenderedPageBreak/>
        <w:t>prowadzonym przez Szefa Krajowej Administracji Skarbowej w związku z prowadzoną przez niego działalnością gospodarczą.</w:t>
      </w:r>
    </w:p>
    <w:p w14:paraId="7D7DAC3E"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Zamawiający oświadcza, że będzie realizować płatności za faktury z zastosowaniem mechanizmu podzielonej płatności, tzw. </w:t>
      </w:r>
      <w:proofErr w:type="spellStart"/>
      <w:r w:rsidRPr="006D288B">
        <w:rPr>
          <w:rFonts w:asciiTheme="minorHAnsi" w:hAnsiTheme="minorHAnsi" w:cstheme="minorHAnsi"/>
        </w:rPr>
        <w:t>split</w:t>
      </w:r>
      <w:proofErr w:type="spellEnd"/>
      <w:r w:rsidRPr="006D288B">
        <w:rPr>
          <w:rFonts w:asciiTheme="minorHAnsi" w:hAnsiTheme="minorHAnsi" w:cstheme="minorHAnsi"/>
        </w:rPr>
        <w:t xml:space="preserve"> </w:t>
      </w:r>
      <w:proofErr w:type="spellStart"/>
      <w:r w:rsidRPr="006D288B">
        <w:rPr>
          <w:rFonts w:asciiTheme="minorHAnsi" w:hAnsiTheme="minorHAnsi" w:cstheme="minorHAnsi"/>
        </w:rPr>
        <w:t>payment</w:t>
      </w:r>
      <w:proofErr w:type="spellEnd"/>
      <w:r w:rsidRPr="006D288B">
        <w:rPr>
          <w:rFonts w:asciiTheme="minorHAnsi" w:hAnsiTheme="minorHAnsi" w:cstheme="minorHAnsi"/>
        </w:rPr>
        <w:t xml:space="preserve">. </w:t>
      </w:r>
    </w:p>
    <w:p w14:paraId="5945D496"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Podzieloną płatność, tzw. </w:t>
      </w:r>
      <w:proofErr w:type="spellStart"/>
      <w:r w:rsidRPr="006D288B">
        <w:rPr>
          <w:rFonts w:asciiTheme="minorHAnsi" w:hAnsiTheme="minorHAnsi" w:cstheme="minorHAnsi"/>
        </w:rPr>
        <w:t>split</w:t>
      </w:r>
      <w:proofErr w:type="spellEnd"/>
      <w:r w:rsidRPr="006D288B">
        <w:rPr>
          <w:rFonts w:asciiTheme="minorHAnsi" w:hAnsiTheme="minorHAnsi" w:cstheme="minorHAnsi"/>
        </w:rPr>
        <w:t xml:space="preserve"> </w:t>
      </w:r>
      <w:proofErr w:type="spellStart"/>
      <w:r w:rsidRPr="006D288B">
        <w:rPr>
          <w:rFonts w:asciiTheme="minorHAnsi" w:hAnsiTheme="minorHAnsi" w:cstheme="minorHAnsi"/>
        </w:rPr>
        <w:t>payment</w:t>
      </w:r>
      <w:proofErr w:type="spellEnd"/>
      <w:r w:rsidRPr="006D288B">
        <w:rPr>
          <w:rFonts w:asciiTheme="minorHAnsi" w:hAnsiTheme="minorHAnsi" w:cstheme="minorHAnsi"/>
        </w:rPr>
        <w:t xml:space="preserve"> stosuje się wyłącznie przy płatnościach bezgotówkowych, realizowanych za pośrednictwem polecenia przelewu lub polecenia zapłaty czynnych podatników VAT. Mechanizm podzielnej płatności nie będzie wykorzystywany do zapłaty za czynności lub zdarzenia pozostające poza zakresem VAT (np. zapłata odszkodowania), a także za świadczenia zwolnione z VAT, opodatkowane stawką 0%.</w:t>
      </w:r>
    </w:p>
    <w:p w14:paraId="66F96751" w14:textId="77777777"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Wykonawca oświadcza, że wyraża zgodę na dokonywanie przez Zamawiającego płatności w systemie podzielonej płatności.</w:t>
      </w:r>
    </w:p>
    <w:p w14:paraId="08FD6CB0" w14:textId="7720CDC1" w:rsidR="006D288B" w:rsidRPr="006D288B" w:rsidRDefault="006D288B" w:rsidP="009C322E">
      <w:pPr>
        <w:pStyle w:val="Akapitzlist"/>
        <w:numPr>
          <w:ilvl w:val="0"/>
          <w:numId w:val="9"/>
        </w:numPr>
        <w:spacing w:after="17" w:line="259" w:lineRule="auto"/>
        <w:ind w:left="426"/>
        <w:rPr>
          <w:rFonts w:asciiTheme="minorHAnsi" w:hAnsiTheme="minorHAnsi" w:cstheme="minorHAnsi"/>
        </w:rPr>
      </w:pPr>
      <w:r w:rsidRPr="006D288B">
        <w:rPr>
          <w:rFonts w:asciiTheme="minorHAnsi" w:hAnsiTheme="minorHAnsi" w:cstheme="minorHAnsi"/>
        </w:rPr>
        <w:t xml:space="preserve">Wykonawca oświadcza, że numer rachunku rozliczeniowego, który będzie wskazany we wszystkich fakturach, które będą wystawione w jego imieniu, jest rachunkiem dla którego zgodnie z rozdziałem 3a ustawy z dnia 29 sierpnia 1997r. - </w:t>
      </w:r>
      <w:bookmarkStart w:id="1" w:name="_Hlk174947696"/>
      <w:bookmarkStart w:id="2" w:name="_Hlk174947885"/>
      <w:r w:rsidRPr="006D288B">
        <w:rPr>
          <w:rFonts w:asciiTheme="minorHAnsi" w:hAnsiTheme="minorHAnsi" w:cstheme="minorHAnsi"/>
        </w:rPr>
        <w:t>Prawo bankowe (</w:t>
      </w:r>
      <w:bookmarkStart w:id="3" w:name="_Hlk174947543"/>
      <w:r w:rsidRPr="006D288B">
        <w:rPr>
          <w:rFonts w:asciiTheme="minorHAnsi" w:hAnsiTheme="minorHAnsi" w:cstheme="minorHAnsi"/>
        </w:rPr>
        <w:t>Dz.U. z 2024 r. poz.1646</w:t>
      </w:r>
      <w:bookmarkEnd w:id="1"/>
      <w:bookmarkEnd w:id="3"/>
      <w:r w:rsidRPr="006D288B">
        <w:rPr>
          <w:rFonts w:asciiTheme="minorHAnsi" w:hAnsiTheme="minorHAnsi" w:cstheme="minorHAnsi"/>
        </w:rPr>
        <w:t>)</w:t>
      </w:r>
      <w:bookmarkEnd w:id="2"/>
      <w:r w:rsidRPr="006D288B">
        <w:rPr>
          <w:rFonts w:asciiTheme="minorHAnsi" w:hAnsiTheme="minorHAnsi" w:cstheme="minorHAnsi"/>
        </w:rPr>
        <w:t xml:space="preserve"> prowadzony jest rachunek VAT.</w:t>
      </w:r>
    </w:p>
    <w:p w14:paraId="012D931E" w14:textId="3249056C" w:rsidR="008A0097" w:rsidRPr="006D288B" w:rsidRDefault="008A0097" w:rsidP="00A72813">
      <w:pPr>
        <w:pStyle w:val="Akapitzlist"/>
        <w:spacing w:after="17" w:line="259" w:lineRule="auto"/>
        <w:ind w:left="426" w:right="0" w:firstLine="0"/>
        <w:jc w:val="left"/>
        <w:rPr>
          <w:rFonts w:asciiTheme="minorHAnsi" w:hAnsiTheme="minorHAnsi" w:cstheme="minorHAnsi"/>
        </w:rPr>
      </w:pPr>
    </w:p>
    <w:p w14:paraId="4C7190FB" w14:textId="5A49621F" w:rsidR="008A0097" w:rsidRPr="002629C0" w:rsidRDefault="00764311" w:rsidP="0086185B">
      <w:pPr>
        <w:spacing w:after="14" w:line="259" w:lineRule="auto"/>
        <w:ind w:left="0" w:right="0" w:hanging="10"/>
        <w:jc w:val="center"/>
        <w:rPr>
          <w:rFonts w:asciiTheme="minorHAnsi" w:hAnsiTheme="minorHAnsi" w:cstheme="minorHAnsi"/>
        </w:rPr>
      </w:pPr>
      <w:r w:rsidRPr="002629C0">
        <w:rPr>
          <w:rFonts w:asciiTheme="minorHAnsi" w:hAnsiTheme="minorHAnsi" w:cstheme="minorHAnsi"/>
          <w:b/>
        </w:rPr>
        <w:t xml:space="preserve">§ </w:t>
      </w:r>
      <w:r w:rsidR="00C77B9F" w:rsidRPr="002629C0">
        <w:rPr>
          <w:rFonts w:asciiTheme="minorHAnsi" w:hAnsiTheme="minorHAnsi" w:cstheme="minorHAnsi"/>
          <w:b/>
        </w:rPr>
        <w:t>5</w:t>
      </w:r>
      <w:r w:rsidRPr="002629C0">
        <w:rPr>
          <w:rFonts w:asciiTheme="minorHAnsi" w:hAnsiTheme="minorHAnsi" w:cstheme="minorHAnsi"/>
        </w:rPr>
        <w:t xml:space="preserve"> </w:t>
      </w:r>
    </w:p>
    <w:p w14:paraId="334E37D1" w14:textId="43FA3BCA" w:rsidR="00A72813" w:rsidRPr="00A72813" w:rsidRDefault="00A72813" w:rsidP="00A72813">
      <w:pPr>
        <w:ind w:left="0" w:right="0" w:firstLine="0"/>
        <w:rPr>
          <w:rFonts w:asciiTheme="minorHAnsi" w:hAnsiTheme="minorHAnsi" w:cstheme="minorHAnsi"/>
        </w:rPr>
      </w:pPr>
      <w:r w:rsidRPr="00A72813">
        <w:rPr>
          <w:rFonts w:asciiTheme="minorHAnsi" w:hAnsiTheme="minorHAnsi" w:cstheme="minorHAnsi"/>
        </w:rPr>
        <w:t xml:space="preserve">Wykonawca zobowiązuje się wykonać przedmiot umowy w terminie do </w:t>
      </w:r>
      <w:r w:rsidR="00B60EB4">
        <w:rPr>
          <w:rFonts w:asciiTheme="minorHAnsi" w:hAnsiTheme="minorHAnsi" w:cstheme="minorHAnsi"/>
          <w:b/>
          <w:bCs/>
        </w:rPr>
        <w:t xml:space="preserve">120 </w:t>
      </w:r>
      <w:r w:rsidRPr="00A72813">
        <w:rPr>
          <w:rFonts w:asciiTheme="minorHAnsi" w:hAnsiTheme="minorHAnsi" w:cstheme="minorHAnsi"/>
          <w:b/>
          <w:bCs/>
        </w:rPr>
        <w:t>dni kalendarzowych</w:t>
      </w:r>
      <w:r>
        <w:rPr>
          <w:rFonts w:asciiTheme="minorHAnsi" w:hAnsiTheme="minorHAnsi" w:cstheme="minorHAnsi"/>
        </w:rPr>
        <w:t xml:space="preserve"> </w:t>
      </w:r>
      <w:r w:rsidRPr="00A72813">
        <w:rPr>
          <w:rFonts w:asciiTheme="minorHAnsi" w:hAnsiTheme="minorHAnsi" w:cstheme="minorHAnsi"/>
        </w:rPr>
        <w:t>od dnia zawarcia</w:t>
      </w:r>
      <w:r>
        <w:rPr>
          <w:rFonts w:asciiTheme="minorHAnsi" w:hAnsiTheme="minorHAnsi" w:cstheme="minorHAnsi"/>
        </w:rPr>
        <w:t xml:space="preserve"> </w:t>
      </w:r>
      <w:r w:rsidRPr="00A72813">
        <w:rPr>
          <w:rFonts w:asciiTheme="minorHAnsi" w:hAnsiTheme="minorHAnsi" w:cstheme="minorHAnsi"/>
        </w:rPr>
        <w:t>umowy</w:t>
      </w:r>
      <w:r w:rsidR="00B60EB4">
        <w:rPr>
          <w:rFonts w:asciiTheme="minorHAnsi" w:hAnsiTheme="minorHAnsi" w:cstheme="minorHAnsi"/>
        </w:rPr>
        <w:t xml:space="preserve">. </w:t>
      </w:r>
    </w:p>
    <w:p w14:paraId="20216E2B" w14:textId="309C31DD" w:rsidR="008A0097" w:rsidRPr="002629C0" w:rsidRDefault="008A0097" w:rsidP="00A72813">
      <w:pPr>
        <w:ind w:right="0"/>
        <w:rPr>
          <w:rFonts w:asciiTheme="minorHAnsi" w:hAnsiTheme="minorHAnsi" w:cstheme="minorHAnsi"/>
        </w:rPr>
      </w:pPr>
    </w:p>
    <w:p w14:paraId="3D8C3BFE" w14:textId="5C2E69B0" w:rsidR="008A0097" w:rsidRPr="00CB1A78" w:rsidRDefault="00764311" w:rsidP="0086185B">
      <w:pPr>
        <w:spacing w:after="14" w:line="259" w:lineRule="auto"/>
        <w:ind w:left="0" w:right="5" w:hanging="10"/>
        <w:jc w:val="center"/>
        <w:rPr>
          <w:rFonts w:asciiTheme="minorHAnsi" w:hAnsiTheme="minorHAnsi" w:cstheme="minorHAnsi"/>
          <w:color w:val="auto"/>
        </w:rPr>
      </w:pPr>
      <w:r w:rsidRPr="00CB1A78">
        <w:rPr>
          <w:rFonts w:asciiTheme="minorHAnsi" w:hAnsiTheme="minorHAnsi" w:cstheme="minorHAnsi"/>
          <w:b/>
          <w:color w:val="auto"/>
        </w:rPr>
        <w:t xml:space="preserve">§ </w:t>
      </w:r>
      <w:r w:rsidR="00871EC5" w:rsidRPr="00CB1A78">
        <w:rPr>
          <w:rFonts w:asciiTheme="minorHAnsi" w:hAnsiTheme="minorHAnsi" w:cstheme="minorHAnsi"/>
          <w:b/>
          <w:color w:val="auto"/>
        </w:rPr>
        <w:t>6</w:t>
      </w:r>
      <w:r w:rsidRPr="00CB1A78">
        <w:rPr>
          <w:rFonts w:asciiTheme="minorHAnsi" w:hAnsiTheme="minorHAnsi" w:cstheme="minorHAnsi"/>
          <w:b/>
          <w:color w:val="auto"/>
        </w:rPr>
        <w:t xml:space="preserve"> </w:t>
      </w:r>
    </w:p>
    <w:p w14:paraId="092F93B6" w14:textId="77777777" w:rsidR="00A72813" w:rsidRPr="00A72813" w:rsidRDefault="00A72813" w:rsidP="009C322E">
      <w:pPr>
        <w:numPr>
          <w:ilvl w:val="0"/>
          <w:numId w:val="6"/>
        </w:numPr>
        <w:tabs>
          <w:tab w:val="num" w:pos="360"/>
        </w:tabs>
        <w:ind w:left="360" w:right="0"/>
        <w:rPr>
          <w:rFonts w:asciiTheme="minorHAnsi" w:hAnsiTheme="minorHAnsi" w:cstheme="minorHAnsi"/>
          <w:color w:val="auto"/>
        </w:rPr>
      </w:pPr>
      <w:r w:rsidRPr="00A72813">
        <w:rPr>
          <w:rFonts w:asciiTheme="minorHAnsi" w:hAnsiTheme="minorHAnsi" w:cstheme="minorHAnsi"/>
          <w:color w:val="auto"/>
        </w:rPr>
        <w:t>Strony wyznaczają następujące osoby odpowiedzialne za realizację niniejszej umowy:</w:t>
      </w:r>
    </w:p>
    <w:p w14:paraId="014258E1" w14:textId="3445A7E3" w:rsidR="00A72813" w:rsidRPr="00A72813" w:rsidRDefault="00A72813" w:rsidP="009C322E">
      <w:pPr>
        <w:pStyle w:val="Akapitzlist"/>
        <w:numPr>
          <w:ilvl w:val="0"/>
          <w:numId w:val="10"/>
        </w:numPr>
        <w:ind w:right="0"/>
        <w:rPr>
          <w:rFonts w:asciiTheme="minorHAnsi" w:hAnsiTheme="minorHAnsi" w:cstheme="minorHAnsi"/>
          <w:color w:val="auto"/>
        </w:rPr>
      </w:pPr>
      <w:r w:rsidRPr="00A72813">
        <w:rPr>
          <w:rFonts w:asciiTheme="minorHAnsi" w:hAnsiTheme="minorHAnsi" w:cstheme="minorHAnsi"/>
          <w:color w:val="auto"/>
        </w:rPr>
        <w:t xml:space="preserve">ze strony Zamawiającego: </w:t>
      </w:r>
      <w:r w:rsidRPr="00A72813">
        <w:rPr>
          <w:rFonts w:asciiTheme="minorHAnsi" w:hAnsiTheme="minorHAnsi" w:cstheme="minorHAnsi"/>
          <w:color w:val="auto"/>
        </w:rPr>
        <w:tab/>
      </w:r>
    </w:p>
    <w:p w14:paraId="7F56017A" w14:textId="4B1B0F4B" w:rsidR="00A72813" w:rsidRPr="00A72813" w:rsidRDefault="00A72813" w:rsidP="009C322E">
      <w:pPr>
        <w:pStyle w:val="Akapitzlist"/>
        <w:numPr>
          <w:ilvl w:val="0"/>
          <w:numId w:val="11"/>
        </w:numPr>
        <w:ind w:right="0"/>
        <w:rPr>
          <w:rFonts w:asciiTheme="minorHAnsi" w:hAnsiTheme="minorHAnsi" w:cstheme="minorHAnsi"/>
          <w:color w:val="auto"/>
        </w:rPr>
      </w:pPr>
      <w:r>
        <w:rPr>
          <w:rFonts w:asciiTheme="minorHAnsi" w:hAnsiTheme="minorHAnsi" w:cstheme="minorHAnsi"/>
          <w:bCs/>
          <w:color w:val="auto"/>
          <w:lang w:val="en-US"/>
        </w:rPr>
        <w:t>……………..</w:t>
      </w:r>
      <w:r w:rsidRPr="00A72813">
        <w:rPr>
          <w:rFonts w:asciiTheme="minorHAnsi" w:hAnsiTheme="minorHAnsi" w:cstheme="minorHAnsi"/>
          <w:bCs/>
          <w:color w:val="auto"/>
          <w:lang w:val="en-US"/>
        </w:rPr>
        <w:t xml:space="preserve">, e-mail: </w:t>
      </w:r>
      <w:hyperlink r:id="rId10">
        <w:r w:rsidRPr="00A72813">
          <w:rPr>
            <w:rStyle w:val="Hipercze"/>
            <w:rFonts w:asciiTheme="minorHAnsi" w:hAnsiTheme="minorHAnsi" w:cstheme="minorHAnsi"/>
            <w:bCs/>
            <w:color w:val="auto"/>
            <w:u w:val="none"/>
            <w:lang w:val="en-US"/>
          </w:rPr>
          <w:t>…………………</w:t>
        </w:r>
      </w:hyperlink>
      <w:r w:rsidRPr="00A72813">
        <w:rPr>
          <w:rFonts w:asciiTheme="minorHAnsi" w:hAnsiTheme="minorHAnsi" w:cstheme="minorHAnsi"/>
          <w:bCs/>
          <w:color w:val="auto"/>
          <w:lang w:val="en-US"/>
        </w:rPr>
        <w:t xml:space="preserve">, tel. </w:t>
      </w:r>
      <w:r>
        <w:rPr>
          <w:rFonts w:asciiTheme="minorHAnsi" w:hAnsiTheme="minorHAnsi" w:cstheme="minorHAnsi"/>
          <w:bCs/>
          <w:color w:val="auto"/>
          <w:lang w:val="en-US"/>
        </w:rPr>
        <w:t>…………….</w:t>
      </w:r>
    </w:p>
    <w:p w14:paraId="2ACB514F" w14:textId="17BF0517" w:rsidR="00A72813" w:rsidRPr="00A72813" w:rsidRDefault="00A72813" w:rsidP="009C322E">
      <w:pPr>
        <w:pStyle w:val="Akapitzlist"/>
        <w:numPr>
          <w:ilvl w:val="0"/>
          <w:numId w:val="11"/>
        </w:numPr>
        <w:ind w:right="0"/>
        <w:rPr>
          <w:rFonts w:asciiTheme="minorHAnsi" w:hAnsiTheme="minorHAnsi" w:cstheme="minorHAnsi"/>
          <w:color w:val="auto"/>
        </w:rPr>
      </w:pPr>
      <w:r>
        <w:rPr>
          <w:rFonts w:asciiTheme="minorHAnsi" w:hAnsiTheme="minorHAnsi" w:cstheme="minorHAnsi"/>
          <w:bCs/>
          <w:color w:val="auto"/>
          <w:lang w:val="en-US"/>
        </w:rPr>
        <w:t>……………..</w:t>
      </w:r>
      <w:r w:rsidRPr="00A72813">
        <w:rPr>
          <w:rFonts w:asciiTheme="minorHAnsi" w:hAnsiTheme="minorHAnsi" w:cstheme="minorHAnsi"/>
          <w:bCs/>
          <w:color w:val="auto"/>
          <w:lang w:val="en-US"/>
        </w:rPr>
        <w:t xml:space="preserve">, e-mail: </w:t>
      </w:r>
      <w:hyperlink r:id="rId11">
        <w:r w:rsidRPr="00A72813">
          <w:rPr>
            <w:rStyle w:val="Hipercze"/>
            <w:rFonts w:asciiTheme="minorHAnsi" w:hAnsiTheme="minorHAnsi" w:cstheme="minorHAnsi"/>
            <w:bCs/>
            <w:color w:val="auto"/>
            <w:u w:val="none"/>
            <w:lang w:val="en-US"/>
          </w:rPr>
          <w:t>…………………</w:t>
        </w:r>
      </w:hyperlink>
      <w:r w:rsidRPr="00A72813">
        <w:rPr>
          <w:rFonts w:asciiTheme="minorHAnsi" w:hAnsiTheme="minorHAnsi" w:cstheme="minorHAnsi"/>
          <w:bCs/>
          <w:color w:val="auto"/>
          <w:lang w:val="en-US"/>
        </w:rPr>
        <w:t xml:space="preserve">, tel. </w:t>
      </w:r>
      <w:r>
        <w:rPr>
          <w:rFonts w:asciiTheme="minorHAnsi" w:hAnsiTheme="minorHAnsi" w:cstheme="minorHAnsi"/>
          <w:bCs/>
          <w:color w:val="auto"/>
          <w:lang w:val="en-US"/>
        </w:rPr>
        <w:t>…………….</w:t>
      </w:r>
    </w:p>
    <w:p w14:paraId="2183A526" w14:textId="1254A3E6" w:rsidR="00A72813" w:rsidRPr="00A72813" w:rsidRDefault="00A72813" w:rsidP="009C322E">
      <w:pPr>
        <w:pStyle w:val="Akapitzlist"/>
        <w:numPr>
          <w:ilvl w:val="0"/>
          <w:numId w:val="10"/>
        </w:numPr>
        <w:ind w:right="0"/>
        <w:rPr>
          <w:rFonts w:asciiTheme="minorHAnsi" w:hAnsiTheme="minorHAnsi" w:cstheme="minorHAnsi"/>
          <w:b/>
          <w:color w:val="auto"/>
        </w:rPr>
      </w:pPr>
      <w:r w:rsidRPr="00A72813">
        <w:rPr>
          <w:rFonts w:asciiTheme="minorHAnsi" w:hAnsiTheme="minorHAnsi" w:cstheme="minorHAnsi"/>
          <w:color w:val="auto"/>
        </w:rPr>
        <w:t>ze strony Wykonawcy:</w:t>
      </w:r>
      <w:r w:rsidRPr="00A72813">
        <w:rPr>
          <w:rFonts w:asciiTheme="minorHAnsi" w:hAnsiTheme="minorHAnsi" w:cstheme="minorHAnsi"/>
          <w:b/>
          <w:color w:val="auto"/>
        </w:rPr>
        <w:t xml:space="preserve"> </w:t>
      </w:r>
    </w:p>
    <w:p w14:paraId="52637826" w14:textId="461D63BF" w:rsidR="00A72813" w:rsidRPr="00A72813" w:rsidRDefault="00A72813" w:rsidP="009C322E">
      <w:pPr>
        <w:pStyle w:val="Akapitzlist"/>
        <w:numPr>
          <w:ilvl w:val="0"/>
          <w:numId w:val="12"/>
        </w:numPr>
        <w:ind w:right="0"/>
        <w:rPr>
          <w:rFonts w:asciiTheme="minorHAnsi" w:hAnsiTheme="minorHAnsi" w:cstheme="minorHAnsi"/>
          <w:color w:val="auto"/>
        </w:rPr>
      </w:pPr>
      <w:r w:rsidRPr="00A72813">
        <w:rPr>
          <w:rFonts w:asciiTheme="minorHAnsi" w:hAnsiTheme="minorHAnsi" w:cstheme="minorHAnsi"/>
          <w:color w:val="auto"/>
        </w:rPr>
        <w:t>………, e-mail: …………., tel. ……………...</w:t>
      </w:r>
    </w:p>
    <w:p w14:paraId="79141612" w14:textId="77777777" w:rsidR="00A72813" w:rsidRDefault="00A72813" w:rsidP="009C322E">
      <w:pPr>
        <w:pStyle w:val="Akapitzlist"/>
        <w:numPr>
          <w:ilvl w:val="0"/>
          <w:numId w:val="6"/>
        </w:numPr>
        <w:ind w:left="426" w:right="0"/>
        <w:rPr>
          <w:rFonts w:asciiTheme="minorHAnsi" w:hAnsiTheme="minorHAnsi" w:cstheme="minorHAnsi"/>
          <w:color w:val="auto"/>
        </w:rPr>
      </w:pPr>
      <w:r w:rsidRPr="00A72813">
        <w:rPr>
          <w:rFonts w:asciiTheme="minorHAnsi" w:hAnsiTheme="minorHAnsi" w:cstheme="minorHAnsi"/>
          <w:color w:val="auto"/>
        </w:rPr>
        <w:t>Każda ze Stron może zmienić wskazane powyżej osoby mocą jednostronnego oświadczenia woli. Oświadczenie w tym zakresie będzie składane drugiej Stronie pisemnie.</w:t>
      </w:r>
    </w:p>
    <w:p w14:paraId="589169FC" w14:textId="796D81A8" w:rsidR="00A72813" w:rsidRPr="00A72813" w:rsidRDefault="00A72813" w:rsidP="009C322E">
      <w:pPr>
        <w:pStyle w:val="Akapitzlist"/>
        <w:numPr>
          <w:ilvl w:val="0"/>
          <w:numId w:val="6"/>
        </w:numPr>
        <w:ind w:left="426" w:right="0"/>
        <w:rPr>
          <w:rFonts w:asciiTheme="minorHAnsi" w:hAnsiTheme="minorHAnsi" w:cstheme="minorHAnsi"/>
          <w:color w:val="auto"/>
        </w:rPr>
      </w:pPr>
      <w:r w:rsidRPr="00A72813">
        <w:rPr>
          <w:rFonts w:asciiTheme="minorHAnsi" w:hAnsiTheme="minorHAnsi" w:cstheme="minorHAnsi"/>
          <w:color w:val="auto"/>
        </w:rPr>
        <w:t>Przedstawiciele Stron, o których mowa w ust. 1 są uprawnieni do podejmowania bieżących decyzji w zakresie realizacji niniejszej umowy. Osoby te nie mają prawa do zaciągania w imieniu Stron zobowiązań, w tym dokonywania zmian umowy chyba, że przedstawią w tym względzie odrębne pisemne upoważnienie.</w:t>
      </w:r>
    </w:p>
    <w:p w14:paraId="47B8C4C9" w14:textId="5ACAA26F" w:rsidR="008A0097" w:rsidRPr="002629C0" w:rsidRDefault="008A0097" w:rsidP="00A72813">
      <w:pPr>
        <w:ind w:left="360" w:right="0" w:firstLine="0"/>
        <w:rPr>
          <w:rFonts w:asciiTheme="minorHAnsi" w:hAnsiTheme="minorHAnsi" w:cstheme="minorHAnsi"/>
        </w:rPr>
      </w:pPr>
    </w:p>
    <w:p w14:paraId="16623B3F" w14:textId="6B736C19" w:rsidR="008A0097" w:rsidRPr="002629C0" w:rsidRDefault="00764311" w:rsidP="0086185B">
      <w:pPr>
        <w:spacing w:after="14" w:line="259" w:lineRule="auto"/>
        <w:ind w:left="0" w:right="5" w:hanging="10"/>
        <w:jc w:val="center"/>
        <w:rPr>
          <w:rFonts w:asciiTheme="minorHAnsi" w:hAnsiTheme="minorHAnsi" w:cstheme="minorHAnsi"/>
        </w:rPr>
      </w:pPr>
      <w:r w:rsidRPr="002629C0">
        <w:rPr>
          <w:rFonts w:asciiTheme="minorHAnsi" w:hAnsiTheme="minorHAnsi" w:cstheme="minorHAnsi"/>
          <w:b/>
        </w:rPr>
        <w:t xml:space="preserve">§ </w:t>
      </w:r>
      <w:r w:rsidR="00756A33" w:rsidRPr="002629C0">
        <w:rPr>
          <w:rFonts w:asciiTheme="minorHAnsi" w:hAnsiTheme="minorHAnsi" w:cstheme="minorHAnsi"/>
          <w:b/>
        </w:rPr>
        <w:t>7</w:t>
      </w:r>
      <w:r w:rsidRPr="002629C0">
        <w:rPr>
          <w:rFonts w:asciiTheme="minorHAnsi" w:hAnsiTheme="minorHAnsi" w:cstheme="minorHAnsi"/>
        </w:rPr>
        <w:t xml:space="preserve"> </w:t>
      </w:r>
    </w:p>
    <w:p w14:paraId="7593B6B7" w14:textId="55BAF356" w:rsidR="008B5017" w:rsidRDefault="00A72813" w:rsidP="009C322E">
      <w:pPr>
        <w:pStyle w:val="Akapitzlist"/>
        <w:numPr>
          <w:ilvl w:val="0"/>
          <w:numId w:val="13"/>
        </w:numPr>
        <w:ind w:left="426" w:right="0"/>
        <w:rPr>
          <w:rFonts w:asciiTheme="minorHAnsi" w:hAnsiTheme="minorHAnsi" w:cstheme="minorHAnsi"/>
        </w:rPr>
      </w:pPr>
      <w:r w:rsidRPr="00A72813">
        <w:rPr>
          <w:rFonts w:asciiTheme="minorHAnsi" w:hAnsiTheme="minorHAnsi" w:cstheme="minorHAnsi"/>
        </w:rPr>
        <w:t xml:space="preserve">Strony realizując niniejszą umowę mają obowiązek ochrony informacji stanowiących tajemnicę przedsiębiorstwa w rozumieniu przepisów ustawy z 16.04.1993 r. o zwalczaniu nieuczciwej konkurencji (Dz. U. z 2022 r. poz. 1233) oraz obowiązek ochrony danych osobowych w rozumieniu przepisów ustawy z dnia 10 maja 2018 r. o ochronie danych osobowych (Dz. U. z 2019 r. poz. 1781), Rozporządzenia Parlamentu Europejskiego i Rady (UE) 2016/679 z dnia 27 kwietnia 2016 r. w sprawie ochrony osób fizycznych w związku z przetwarzaniem danych osobowych i w sprawie swobodnego przepływu takich danych oraz uchylenia dyrektywy 95/46/WE (RODO) zgodnie z powszechnie przyjętymi standardami i ustalonymi przez Strony warunkami. </w:t>
      </w:r>
    </w:p>
    <w:p w14:paraId="1EB786A9" w14:textId="77777777" w:rsidR="008B5017" w:rsidRDefault="00A72813" w:rsidP="009C322E">
      <w:pPr>
        <w:pStyle w:val="Akapitzlist"/>
        <w:numPr>
          <w:ilvl w:val="0"/>
          <w:numId w:val="13"/>
        </w:numPr>
        <w:ind w:left="426" w:right="0"/>
        <w:rPr>
          <w:rFonts w:asciiTheme="minorHAnsi" w:hAnsiTheme="minorHAnsi" w:cstheme="minorHAnsi"/>
        </w:rPr>
      </w:pPr>
      <w:r w:rsidRPr="008B5017">
        <w:rPr>
          <w:rFonts w:asciiTheme="minorHAnsi" w:hAnsiTheme="minorHAnsi" w:cstheme="minorHAnsi"/>
        </w:rPr>
        <w:t xml:space="preserve">Obowiązek zachowania tajemnicy w szczególności wszelkich informacji, danych, a także materiałów uzyskanych w związku z zawarciem i realizacją umowy obejmuje wszystkich uczestników procesu realizacji umowy. </w:t>
      </w:r>
    </w:p>
    <w:p w14:paraId="1698BE6E" w14:textId="1E1D032C" w:rsidR="00A72813" w:rsidRDefault="00A72813" w:rsidP="009C322E">
      <w:pPr>
        <w:pStyle w:val="Akapitzlist"/>
        <w:numPr>
          <w:ilvl w:val="0"/>
          <w:numId w:val="13"/>
        </w:numPr>
        <w:ind w:left="426" w:right="0"/>
        <w:rPr>
          <w:rFonts w:asciiTheme="minorHAnsi" w:hAnsiTheme="minorHAnsi" w:cstheme="minorHAnsi"/>
        </w:rPr>
      </w:pPr>
      <w:r w:rsidRPr="008B5017">
        <w:rPr>
          <w:rFonts w:asciiTheme="minorHAnsi" w:hAnsiTheme="minorHAnsi" w:cstheme="minorHAnsi"/>
        </w:rPr>
        <w:t xml:space="preserve">Wykonawca przekaże Zamawiającemu listę osób uczestniczących przy wykonywaniu niniejszej umowy z jego strony. </w:t>
      </w:r>
    </w:p>
    <w:p w14:paraId="200C8352" w14:textId="77777777" w:rsidR="001928A0" w:rsidRPr="001928A0" w:rsidRDefault="001928A0" w:rsidP="001928A0">
      <w:pPr>
        <w:pStyle w:val="Akapitzlist"/>
        <w:ind w:left="426" w:right="0" w:firstLine="0"/>
        <w:rPr>
          <w:rFonts w:asciiTheme="minorHAnsi" w:hAnsiTheme="minorHAnsi" w:cstheme="minorHAnsi"/>
        </w:rPr>
      </w:pPr>
    </w:p>
    <w:p w14:paraId="719770B0" w14:textId="431E9D59" w:rsidR="008A0097" w:rsidRPr="00A72813" w:rsidRDefault="00764311" w:rsidP="00A72813">
      <w:pPr>
        <w:ind w:left="0" w:right="0" w:firstLine="0"/>
        <w:jc w:val="center"/>
        <w:rPr>
          <w:rFonts w:asciiTheme="minorHAnsi" w:hAnsiTheme="minorHAnsi" w:cstheme="minorHAnsi"/>
        </w:rPr>
      </w:pPr>
      <w:r w:rsidRPr="00A72813">
        <w:rPr>
          <w:rFonts w:asciiTheme="minorHAnsi" w:hAnsiTheme="minorHAnsi" w:cstheme="minorHAnsi"/>
          <w:b/>
        </w:rPr>
        <w:lastRenderedPageBreak/>
        <w:t xml:space="preserve">§ </w:t>
      </w:r>
      <w:r w:rsidR="00756A33" w:rsidRPr="00A72813">
        <w:rPr>
          <w:rFonts w:asciiTheme="minorHAnsi" w:hAnsiTheme="minorHAnsi" w:cstheme="minorHAnsi"/>
          <w:b/>
        </w:rPr>
        <w:t>8</w:t>
      </w:r>
    </w:p>
    <w:p w14:paraId="070025D3" w14:textId="00161A7D" w:rsidR="008B5017" w:rsidRPr="008B5017" w:rsidRDefault="008B5017" w:rsidP="009C322E">
      <w:pPr>
        <w:numPr>
          <w:ilvl w:val="0"/>
          <w:numId w:val="3"/>
        </w:numPr>
        <w:ind w:right="0"/>
        <w:rPr>
          <w:rFonts w:asciiTheme="minorHAnsi" w:hAnsiTheme="minorHAnsi" w:cstheme="minorHAnsi"/>
        </w:rPr>
      </w:pPr>
      <w:r w:rsidRPr="008B5017">
        <w:rPr>
          <w:rFonts w:asciiTheme="minorHAnsi" w:hAnsiTheme="minorHAnsi" w:cstheme="minorHAnsi"/>
        </w:rPr>
        <w:t xml:space="preserve">Żadna ze Stron niniejszej umowy nie będzie odpowiedzialna za jej niewykonanie lub opóźnienia </w:t>
      </w:r>
      <w:r w:rsidR="00856320">
        <w:rPr>
          <w:rFonts w:asciiTheme="minorHAnsi" w:hAnsiTheme="minorHAnsi" w:cstheme="minorHAnsi"/>
        </w:rPr>
        <w:br/>
      </w:r>
      <w:r w:rsidRPr="008B5017">
        <w:rPr>
          <w:rFonts w:asciiTheme="minorHAnsi" w:hAnsiTheme="minorHAnsi" w:cstheme="minorHAnsi"/>
        </w:rPr>
        <w:t xml:space="preserve">w wykonaniu swoich obowiązków, jeżeli wystąpią one na skutek działania siły wyższej lub innych zdarzeń losowych w szczególności przerw w dostawie energii elektrycznej. </w:t>
      </w:r>
    </w:p>
    <w:p w14:paraId="59CAF3F7" w14:textId="7D4B6D24" w:rsidR="008A0097" w:rsidRPr="002A7D29" w:rsidRDefault="008B5017" w:rsidP="009C322E">
      <w:pPr>
        <w:numPr>
          <w:ilvl w:val="0"/>
          <w:numId w:val="3"/>
        </w:numPr>
        <w:ind w:right="0" w:hanging="360"/>
        <w:rPr>
          <w:rFonts w:asciiTheme="minorHAnsi" w:hAnsiTheme="minorHAnsi" w:cstheme="minorHAnsi"/>
        </w:rPr>
      </w:pPr>
      <w:r w:rsidRPr="008B5017">
        <w:rPr>
          <w:rFonts w:asciiTheme="minorHAnsi" w:hAnsiTheme="minorHAnsi" w:cstheme="minorHAnsi"/>
        </w:rPr>
        <w:t>Strony umowy natychmiast poinformują się wzajemnie o każdym przypadku zaistnienia siły wyższej lub wystąpienia innych zdarzeń losowych, o których mowa w ust. 1, a także określą przewidywany okres jej trwania oraz zakres jej wpływu na wykonanie niniejszej umowy. Strona dotknięta działaniem siły wyższej lub takimi zdarzeniami losowymi użyje wszelkich dostępnych środków w celu wykonania swoich zobowiązań wynikających z realizacji niniejszej umowy.</w:t>
      </w:r>
    </w:p>
    <w:p w14:paraId="327C1428" w14:textId="41835BF9" w:rsidR="008A0097" w:rsidRPr="002629C0" w:rsidRDefault="008A0097">
      <w:pPr>
        <w:spacing w:after="23" w:line="259" w:lineRule="auto"/>
        <w:ind w:left="0" w:right="0" w:firstLine="0"/>
        <w:jc w:val="left"/>
        <w:rPr>
          <w:rFonts w:asciiTheme="minorHAnsi" w:hAnsiTheme="minorHAnsi" w:cstheme="minorHAnsi"/>
        </w:rPr>
      </w:pPr>
    </w:p>
    <w:p w14:paraId="01F48822" w14:textId="34136AD4" w:rsidR="008A0097" w:rsidRPr="002629C0" w:rsidRDefault="00764311" w:rsidP="0086185B">
      <w:pPr>
        <w:spacing w:after="14" w:line="259" w:lineRule="auto"/>
        <w:ind w:left="0" w:right="5" w:hanging="10"/>
        <w:jc w:val="center"/>
        <w:rPr>
          <w:rFonts w:asciiTheme="minorHAnsi" w:hAnsiTheme="minorHAnsi" w:cstheme="minorHAnsi"/>
        </w:rPr>
      </w:pPr>
      <w:r w:rsidRPr="002629C0">
        <w:rPr>
          <w:rFonts w:asciiTheme="minorHAnsi" w:hAnsiTheme="minorHAnsi" w:cstheme="minorHAnsi"/>
          <w:b/>
        </w:rPr>
        <w:t xml:space="preserve">§ </w:t>
      </w:r>
      <w:r w:rsidR="00FC22DF" w:rsidRPr="002629C0">
        <w:rPr>
          <w:rFonts w:asciiTheme="minorHAnsi" w:hAnsiTheme="minorHAnsi" w:cstheme="minorHAnsi"/>
          <w:b/>
        </w:rPr>
        <w:t>9</w:t>
      </w:r>
      <w:r w:rsidRPr="002629C0">
        <w:rPr>
          <w:rFonts w:asciiTheme="minorHAnsi" w:hAnsiTheme="minorHAnsi" w:cstheme="minorHAnsi"/>
        </w:rPr>
        <w:t xml:space="preserve"> </w:t>
      </w:r>
    </w:p>
    <w:p w14:paraId="5F44328B" w14:textId="6B02E4A1" w:rsidR="008B5017" w:rsidRPr="008B5017" w:rsidRDefault="008B5017" w:rsidP="009C322E">
      <w:pPr>
        <w:numPr>
          <w:ilvl w:val="0"/>
          <w:numId w:val="15"/>
        </w:numPr>
        <w:spacing w:after="160" w:line="252" w:lineRule="auto"/>
        <w:ind w:left="426" w:right="0"/>
        <w:contextualSpacing/>
        <w:rPr>
          <w:rFonts w:ascii="Aptos" w:hAnsi="Aptos" w:cs="Aptos"/>
          <w:szCs w:val="20"/>
        </w:rPr>
      </w:pPr>
      <w:r w:rsidRPr="008B5017">
        <w:rPr>
          <w:rFonts w:ascii="Aptos" w:hAnsi="Aptos" w:cs="Aptos"/>
          <w:szCs w:val="20"/>
        </w:rPr>
        <w:t xml:space="preserve">Zamawiający przewiduje możliwość wprowadzenia istotnych zmian postanowień zawartej umowy </w:t>
      </w:r>
      <w:r w:rsidR="00856320">
        <w:rPr>
          <w:rFonts w:ascii="Aptos" w:hAnsi="Aptos" w:cs="Aptos"/>
          <w:szCs w:val="20"/>
        </w:rPr>
        <w:br/>
      </w:r>
      <w:r w:rsidRPr="008B5017">
        <w:rPr>
          <w:rFonts w:ascii="Aptos" w:hAnsi="Aptos" w:cs="Aptos"/>
          <w:szCs w:val="20"/>
        </w:rPr>
        <w:t>z  wybranym Wykonawcą w stosunku do treści oferty, na podstawie której dokonano wyboru Wykonawcy, w następującym zakresie i na następujących warunkach.</w:t>
      </w:r>
    </w:p>
    <w:p w14:paraId="5653D75C" w14:textId="77777777" w:rsidR="008B5017" w:rsidRPr="008B5017" w:rsidRDefault="008B5017" w:rsidP="009C322E">
      <w:pPr>
        <w:numPr>
          <w:ilvl w:val="0"/>
          <w:numId w:val="15"/>
        </w:numPr>
        <w:spacing w:after="160" w:line="252" w:lineRule="auto"/>
        <w:ind w:left="426" w:right="0"/>
        <w:contextualSpacing/>
        <w:rPr>
          <w:rFonts w:ascii="Aptos" w:hAnsi="Aptos" w:cs="Aptos"/>
          <w:szCs w:val="20"/>
        </w:rPr>
      </w:pPr>
      <w:r w:rsidRPr="008B5017">
        <w:rPr>
          <w:rFonts w:ascii="Aptos" w:hAnsi="Aptos" w:cs="Aptos"/>
          <w:szCs w:val="20"/>
        </w:rPr>
        <w:t xml:space="preserve">Dopuszczalne będą zmiany, dotyczące w szczególności: </w:t>
      </w:r>
    </w:p>
    <w:p w14:paraId="6979CE98" w14:textId="77777777"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szCs w:val="20"/>
        </w:rPr>
        <w:t xml:space="preserve">zmiany jakichkolwiek rozporządzeń i przepisów i innych dokumentów, w tym dokumentów programowych, mających wpływ na realizację umowy; </w:t>
      </w:r>
    </w:p>
    <w:p w14:paraId="00F785D3" w14:textId="77777777"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i/>
          <w:szCs w:val="20"/>
        </w:rPr>
        <w:t xml:space="preserve">zmiany </w:t>
      </w:r>
      <w:r w:rsidRPr="008B5017">
        <w:rPr>
          <w:rFonts w:ascii="Aptos" w:hAnsi="Aptos" w:cs="Aptos"/>
          <w:bCs/>
          <w:i/>
          <w:szCs w:val="20"/>
        </w:rPr>
        <w:t>organizacyjnej</w:t>
      </w:r>
      <w:r w:rsidRPr="008B5017">
        <w:rPr>
          <w:rFonts w:ascii="Aptos" w:hAnsi="Aptos" w:cs="Aptos"/>
          <w:bCs/>
          <w:szCs w:val="20"/>
        </w:rPr>
        <w:t xml:space="preserve"> polegającej na </w:t>
      </w:r>
      <w:r w:rsidRPr="008B5017">
        <w:rPr>
          <w:rFonts w:ascii="Aptos" w:hAnsi="Aptos" w:cs="Aptos"/>
          <w:szCs w:val="20"/>
        </w:rPr>
        <w:t xml:space="preserve">zmianie osób, podwykonawców, grup wykonawców </w:t>
      </w:r>
      <w:r w:rsidRPr="008B5017">
        <w:rPr>
          <w:rFonts w:ascii="Aptos" w:hAnsi="Aptos" w:cs="Aptos"/>
          <w:szCs w:val="20"/>
        </w:rPr>
        <w:br/>
        <w:t xml:space="preserve">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zapytania ofertowego i złożonej oferty a Zamawiający wyrazi zgodę na zmianę; </w:t>
      </w:r>
    </w:p>
    <w:p w14:paraId="32D592A5" w14:textId="77777777"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i/>
          <w:szCs w:val="20"/>
        </w:rPr>
        <w:t xml:space="preserve">zmiany </w:t>
      </w:r>
      <w:r w:rsidRPr="008B5017">
        <w:rPr>
          <w:rFonts w:ascii="Aptos" w:hAnsi="Aptos" w:cs="Aptos"/>
          <w:bCs/>
          <w:i/>
          <w:szCs w:val="20"/>
        </w:rPr>
        <w:t>wynagrodzenia</w:t>
      </w:r>
      <w:r w:rsidRPr="008B5017">
        <w:rPr>
          <w:rFonts w:ascii="Aptos" w:hAnsi="Aptos" w:cs="Aptos"/>
          <w:i/>
          <w:szCs w:val="20"/>
        </w:rPr>
        <w:t xml:space="preserve"> – w przypadku zmiany urzędowej stawki podatku VAT, uzasadnienia ekonomicznego i/lub technicznego;</w:t>
      </w:r>
    </w:p>
    <w:p w14:paraId="4667971D" w14:textId="77777777"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szCs w:val="20"/>
        </w:rPr>
        <w:t>zmiany terminarza szkoleń, a co za tym idzie wydłużenia terminu realizacji całego zamówienia zgodnie ze swoimi potrzebami. W szczególności zmiana terminów może nastąpić w sytuacji niedostępności personelu skierowanego na szkolenie z przyczyn losowych, lub z uwagi na nagłe sytuacje w działalności Zamawiającego;</w:t>
      </w:r>
    </w:p>
    <w:p w14:paraId="0F1D0A58" w14:textId="77777777"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szCs w:val="20"/>
        </w:rPr>
        <w:t>niedostępności personelu trenerskiego z uwagi na przyczyny niezależne od Wykonawcy np. choroba trenera;</w:t>
      </w:r>
    </w:p>
    <w:p w14:paraId="682282D2" w14:textId="6909EFAB"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szCs w:val="20"/>
        </w:rPr>
        <w:t xml:space="preserve">konieczności likwidacji pomyłek pisarskich i rachunkowych w treści Umowy lub rozbieżności </w:t>
      </w:r>
      <w:r w:rsidR="00856320">
        <w:rPr>
          <w:rFonts w:ascii="Aptos" w:hAnsi="Aptos" w:cs="Aptos"/>
          <w:szCs w:val="20"/>
        </w:rPr>
        <w:br/>
      </w:r>
      <w:r w:rsidRPr="008B5017">
        <w:rPr>
          <w:rFonts w:ascii="Aptos" w:hAnsi="Aptos" w:cs="Aptos"/>
          <w:szCs w:val="20"/>
        </w:rPr>
        <w:t>i  niejasności w Umowie, których nie będzie można usunąć w inny sposób niż poprzez zmianę postanowień Umowy, a zmiana postanowień Umowy spowoduje jednoznaczną interpretację postanowień Umowy przez obie jej strony;</w:t>
      </w:r>
    </w:p>
    <w:p w14:paraId="0F019C9E" w14:textId="77777777" w:rsidR="008B5017" w:rsidRPr="008B5017" w:rsidRDefault="008B5017" w:rsidP="009C322E">
      <w:pPr>
        <w:numPr>
          <w:ilvl w:val="1"/>
          <w:numId w:val="7"/>
        </w:numPr>
        <w:spacing w:after="160" w:line="252" w:lineRule="auto"/>
        <w:ind w:left="993" w:right="0"/>
        <w:contextualSpacing/>
        <w:rPr>
          <w:rFonts w:ascii="Aptos" w:hAnsi="Aptos" w:cs="Aptos"/>
          <w:szCs w:val="20"/>
        </w:rPr>
      </w:pPr>
      <w:r w:rsidRPr="008B5017">
        <w:rPr>
          <w:rFonts w:ascii="Aptos" w:hAnsi="Aptos" w:cs="Aptos"/>
          <w:szCs w:val="20"/>
        </w:rPr>
        <w:t>wystąpienia okoliczności, których Zamawiający działając z należytą starannością nie mógł przewidzieć, a zmiana postanowień w Umowie nie prowadzi do zmiany charakteru Umowy lub w lepszy sposób zabezpieczy cele Projektu.</w:t>
      </w:r>
    </w:p>
    <w:p w14:paraId="4BE20335" w14:textId="77777777" w:rsidR="008B5017" w:rsidRPr="008B5017" w:rsidRDefault="008B5017" w:rsidP="009C322E">
      <w:pPr>
        <w:numPr>
          <w:ilvl w:val="0"/>
          <w:numId w:val="15"/>
        </w:numPr>
        <w:spacing w:after="160" w:line="252" w:lineRule="auto"/>
        <w:ind w:left="426" w:right="0"/>
        <w:contextualSpacing/>
        <w:rPr>
          <w:rFonts w:ascii="Aptos" w:hAnsi="Aptos" w:cs="Aptos"/>
          <w:szCs w:val="20"/>
        </w:rPr>
      </w:pPr>
      <w:r w:rsidRPr="008B5017">
        <w:rPr>
          <w:rFonts w:ascii="Aptos" w:hAnsi="Aptos" w:cs="Aptos"/>
          <w:szCs w:val="20"/>
        </w:rPr>
        <w:t xml:space="preserve">W przypadku wystąpienia którejkolwiek z powyższych okoliczności, termin wykonania umowy może ulec odpowiedniemu przedłużeniu, o czas niezbędny do zakończenia wykonywania jej przedmiotu w  sposób należyty. </w:t>
      </w:r>
    </w:p>
    <w:p w14:paraId="38A1EFBB" w14:textId="77777777" w:rsidR="008B5017" w:rsidRPr="008B5017" w:rsidRDefault="008B5017" w:rsidP="009C322E">
      <w:pPr>
        <w:numPr>
          <w:ilvl w:val="0"/>
          <w:numId w:val="15"/>
        </w:numPr>
        <w:spacing w:after="160" w:line="252" w:lineRule="auto"/>
        <w:ind w:left="426" w:right="0"/>
        <w:contextualSpacing/>
        <w:rPr>
          <w:rFonts w:ascii="Aptos" w:hAnsi="Aptos" w:cs="Aptos"/>
          <w:szCs w:val="20"/>
        </w:rPr>
      </w:pPr>
      <w:r w:rsidRPr="008B5017">
        <w:rPr>
          <w:rFonts w:ascii="Aptos" w:hAnsi="Aptos" w:cs="Aptos"/>
          <w:szCs w:val="20"/>
        </w:rPr>
        <w:t xml:space="preserve">Warunki dokonania istotnych zmian umowy: </w:t>
      </w:r>
    </w:p>
    <w:p w14:paraId="3776ACDB" w14:textId="77777777" w:rsidR="008B5017" w:rsidRPr="008B5017" w:rsidRDefault="008B5017" w:rsidP="009C322E">
      <w:pPr>
        <w:numPr>
          <w:ilvl w:val="1"/>
          <w:numId w:val="15"/>
        </w:numPr>
        <w:spacing w:after="160" w:line="252" w:lineRule="auto"/>
        <w:ind w:left="993" w:right="0"/>
        <w:contextualSpacing/>
        <w:rPr>
          <w:rFonts w:ascii="Aptos" w:hAnsi="Aptos" w:cs="Aptos"/>
          <w:szCs w:val="20"/>
        </w:rPr>
      </w:pPr>
      <w:r w:rsidRPr="008B5017">
        <w:rPr>
          <w:rFonts w:ascii="Aptos" w:hAnsi="Aptos" w:cs="Aptos"/>
          <w:szCs w:val="20"/>
        </w:rPr>
        <w:t>Strona występująca o zmianę postanowień umowy zobowiązana jest do złożenia drugiej Stronie pisemnego wniosku o zmianę postanowień umowy wraz z uzasadnieniem.</w:t>
      </w:r>
    </w:p>
    <w:p w14:paraId="5ED211D1" w14:textId="77777777" w:rsidR="008B5017" w:rsidRDefault="008B5017" w:rsidP="009C322E">
      <w:pPr>
        <w:numPr>
          <w:ilvl w:val="1"/>
          <w:numId w:val="15"/>
        </w:numPr>
        <w:spacing w:after="160" w:line="252" w:lineRule="auto"/>
        <w:ind w:left="993" w:right="0"/>
        <w:contextualSpacing/>
        <w:rPr>
          <w:rFonts w:ascii="Aptos" w:hAnsi="Aptos" w:cs="Aptos"/>
          <w:szCs w:val="20"/>
        </w:rPr>
      </w:pPr>
      <w:r w:rsidRPr="008B5017">
        <w:rPr>
          <w:rFonts w:ascii="Aptos" w:hAnsi="Aptos" w:cs="Aptos"/>
          <w:szCs w:val="20"/>
        </w:rPr>
        <w:t>Wszelkie zmiany i uzupełnienia do umowy zawartej z wybranym Wykonawcą muszą być dokonywane w formie pisemnych aneksów do umowy podpisanych przez obie strony, pod rygorem nieważności.</w:t>
      </w:r>
    </w:p>
    <w:p w14:paraId="52FE8A60" w14:textId="77777777" w:rsidR="00856320" w:rsidRDefault="00856320" w:rsidP="00856320">
      <w:pPr>
        <w:spacing w:after="160" w:line="252" w:lineRule="auto"/>
        <w:ind w:left="993" w:right="0" w:firstLine="0"/>
        <w:contextualSpacing/>
        <w:rPr>
          <w:rFonts w:ascii="Aptos" w:hAnsi="Aptos" w:cs="Aptos"/>
          <w:szCs w:val="20"/>
        </w:rPr>
      </w:pPr>
    </w:p>
    <w:p w14:paraId="0C4991CB" w14:textId="77777777" w:rsidR="00856320" w:rsidRDefault="00856320" w:rsidP="00856320">
      <w:pPr>
        <w:spacing w:after="160" w:line="252" w:lineRule="auto"/>
        <w:ind w:left="993" w:right="0" w:firstLine="0"/>
        <w:contextualSpacing/>
        <w:rPr>
          <w:rFonts w:ascii="Aptos" w:hAnsi="Aptos" w:cs="Aptos"/>
          <w:szCs w:val="20"/>
        </w:rPr>
      </w:pPr>
    </w:p>
    <w:p w14:paraId="03A289F9" w14:textId="77777777" w:rsidR="00856320" w:rsidRPr="008B5017" w:rsidRDefault="00856320" w:rsidP="00856320">
      <w:pPr>
        <w:spacing w:after="160" w:line="252" w:lineRule="auto"/>
        <w:ind w:left="993" w:right="0" w:firstLine="0"/>
        <w:contextualSpacing/>
        <w:rPr>
          <w:rFonts w:ascii="Aptos" w:hAnsi="Aptos" w:cs="Aptos"/>
          <w:szCs w:val="20"/>
        </w:rPr>
      </w:pPr>
    </w:p>
    <w:p w14:paraId="316F1BBE" w14:textId="77777777" w:rsidR="006A46A9" w:rsidRPr="00315D50" w:rsidRDefault="006A46A9" w:rsidP="0086185B">
      <w:pPr>
        <w:spacing w:after="14" w:line="259" w:lineRule="auto"/>
        <w:ind w:left="0" w:right="360" w:firstLine="0"/>
        <w:jc w:val="center"/>
        <w:rPr>
          <w:rFonts w:ascii="Aptos" w:hAnsi="Aptos" w:cstheme="minorHAnsi"/>
        </w:rPr>
      </w:pPr>
      <w:r w:rsidRPr="00315D50">
        <w:rPr>
          <w:rFonts w:ascii="Aptos" w:hAnsi="Aptos" w:cstheme="minorHAnsi"/>
          <w:b/>
        </w:rPr>
        <w:lastRenderedPageBreak/>
        <w:t>§ 10</w:t>
      </w:r>
      <w:r w:rsidRPr="00315D50">
        <w:rPr>
          <w:rFonts w:ascii="Aptos" w:hAnsi="Aptos" w:cstheme="minorHAnsi"/>
        </w:rPr>
        <w:t xml:space="preserve"> </w:t>
      </w:r>
    </w:p>
    <w:p w14:paraId="3E2C73FF" w14:textId="77777777" w:rsidR="00D45B09" w:rsidRPr="00D45B09" w:rsidRDefault="00D45B09" w:rsidP="0086185B">
      <w:pPr>
        <w:pStyle w:val="Akapitzlist"/>
        <w:numPr>
          <w:ilvl w:val="0"/>
          <w:numId w:val="14"/>
        </w:numPr>
        <w:spacing w:after="0" w:line="276" w:lineRule="auto"/>
        <w:ind w:left="426"/>
        <w:rPr>
          <w:rFonts w:asciiTheme="minorHAnsi" w:hAnsiTheme="minorHAnsi" w:cstheme="minorHAnsi"/>
          <w:bCs/>
        </w:rPr>
      </w:pPr>
      <w:r w:rsidRPr="00D45B09">
        <w:rPr>
          <w:rFonts w:asciiTheme="minorHAnsi" w:hAnsiTheme="minorHAnsi" w:cstheme="minorHAnsi"/>
          <w:bCs/>
        </w:rPr>
        <w:t xml:space="preserve">Jeżeli Wykonawca nie będzie należycie wykonywał warunków ustalonych w niniejszej umowie, Zamawiający może: </w:t>
      </w:r>
    </w:p>
    <w:p w14:paraId="00CD9EAA" w14:textId="77777777" w:rsidR="00AB6609" w:rsidRDefault="00D45B09" w:rsidP="0086185B">
      <w:pPr>
        <w:pStyle w:val="Akapitzlist"/>
        <w:numPr>
          <w:ilvl w:val="0"/>
          <w:numId w:val="26"/>
        </w:numPr>
        <w:spacing w:after="0" w:line="276" w:lineRule="auto"/>
        <w:ind w:left="1276" w:hanging="425"/>
        <w:rPr>
          <w:rFonts w:asciiTheme="minorHAnsi" w:hAnsiTheme="minorHAnsi" w:cstheme="minorHAnsi"/>
          <w:bCs/>
        </w:rPr>
      </w:pPr>
      <w:r w:rsidRPr="00D45B09">
        <w:rPr>
          <w:rFonts w:asciiTheme="minorHAnsi" w:hAnsiTheme="minorHAnsi" w:cstheme="minorHAnsi"/>
          <w:bCs/>
        </w:rPr>
        <w:t xml:space="preserve">przedłużyć termin wykonania umowy bez zastosowania kar umownych, jeżeli przyczyny będą obiektywne i nie wynikną z winy Wykonawcy; </w:t>
      </w:r>
    </w:p>
    <w:p w14:paraId="5699B692" w14:textId="77777777" w:rsidR="00A81329" w:rsidRDefault="00D45B09" w:rsidP="0086185B">
      <w:pPr>
        <w:pStyle w:val="Akapitzlist"/>
        <w:numPr>
          <w:ilvl w:val="0"/>
          <w:numId w:val="26"/>
        </w:numPr>
        <w:spacing w:after="0" w:line="276" w:lineRule="auto"/>
        <w:ind w:left="1276" w:hanging="425"/>
        <w:rPr>
          <w:rFonts w:asciiTheme="minorHAnsi" w:hAnsiTheme="minorHAnsi" w:cstheme="minorHAnsi"/>
          <w:bCs/>
        </w:rPr>
      </w:pPr>
      <w:r w:rsidRPr="00AB6609">
        <w:rPr>
          <w:rFonts w:asciiTheme="minorHAnsi" w:hAnsiTheme="minorHAnsi" w:cstheme="minorHAnsi"/>
          <w:bCs/>
        </w:rPr>
        <w:t>przedłużyć termin wykonania umowy, jeżeli przyczyny wystąpią z winy Wykonawcy</w:t>
      </w:r>
      <w:r w:rsidR="00412B82">
        <w:rPr>
          <w:rFonts w:asciiTheme="minorHAnsi" w:hAnsiTheme="minorHAnsi" w:cstheme="minorHAnsi"/>
          <w:bCs/>
        </w:rPr>
        <w:t xml:space="preserve"> </w:t>
      </w:r>
      <w:r w:rsidRPr="00412B82">
        <w:rPr>
          <w:rFonts w:asciiTheme="minorHAnsi" w:hAnsiTheme="minorHAnsi" w:cstheme="minorHAnsi"/>
          <w:bCs/>
        </w:rPr>
        <w:t xml:space="preserve">i naliczyć karę umowną w wysokości 100  zł za każdy rozpoczęty dzień zwłoki; </w:t>
      </w:r>
    </w:p>
    <w:p w14:paraId="7BA6E715" w14:textId="37C988AF" w:rsidR="00D45B09" w:rsidRPr="00A81329" w:rsidRDefault="00D45B09" w:rsidP="0086185B">
      <w:pPr>
        <w:pStyle w:val="Akapitzlist"/>
        <w:numPr>
          <w:ilvl w:val="0"/>
          <w:numId w:val="26"/>
        </w:numPr>
        <w:spacing w:after="0" w:line="276" w:lineRule="auto"/>
        <w:ind w:left="1276" w:hanging="425"/>
        <w:rPr>
          <w:rFonts w:asciiTheme="minorHAnsi" w:hAnsiTheme="minorHAnsi" w:cstheme="minorHAnsi"/>
          <w:bCs/>
        </w:rPr>
      </w:pPr>
      <w:r w:rsidRPr="00A81329">
        <w:rPr>
          <w:rFonts w:asciiTheme="minorHAnsi" w:hAnsiTheme="minorHAnsi" w:cstheme="minorHAnsi"/>
          <w:bCs/>
        </w:rPr>
        <w:t xml:space="preserve">rozwiązać umowę bez wypowiedzenia i naliczyć karę umowną w wysokości 20% wynagrodzenia określonego w § </w:t>
      </w:r>
      <w:r w:rsidR="0043359D">
        <w:rPr>
          <w:rFonts w:asciiTheme="minorHAnsi" w:hAnsiTheme="minorHAnsi" w:cstheme="minorHAnsi"/>
          <w:bCs/>
        </w:rPr>
        <w:t>4</w:t>
      </w:r>
      <w:r w:rsidRPr="00A81329">
        <w:rPr>
          <w:rFonts w:asciiTheme="minorHAnsi" w:hAnsiTheme="minorHAnsi" w:cstheme="minorHAnsi"/>
          <w:bCs/>
        </w:rPr>
        <w:t xml:space="preserve"> ust. 1 umowy. </w:t>
      </w:r>
    </w:p>
    <w:p w14:paraId="4CFC0DFC" w14:textId="3288FE00" w:rsidR="00D45B09" w:rsidRDefault="00D45B09" w:rsidP="0086185B">
      <w:pPr>
        <w:pStyle w:val="Akapitzlist"/>
        <w:numPr>
          <w:ilvl w:val="0"/>
          <w:numId w:val="27"/>
        </w:numPr>
        <w:spacing w:after="0" w:line="276" w:lineRule="auto"/>
        <w:ind w:left="426"/>
        <w:rPr>
          <w:rFonts w:asciiTheme="minorHAnsi" w:hAnsiTheme="minorHAnsi" w:cstheme="minorHAnsi"/>
          <w:bCs/>
        </w:rPr>
      </w:pPr>
      <w:r w:rsidRPr="00D45B09">
        <w:rPr>
          <w:rFonts w:asciiTheme="minorHAnsi" w:hAnsiTheme="minorHAnsi" w:cstheme="minorHAnsi"/>
          <w:bCs/>
        </w:rPr>
        <w:t>Wykonawca zapłaci Zamawiającemu karę umowną za odstąpienie od umowy bądź jej rozwiązanie bez wypowiedzenia z przyczyn</w:t>
      </w:r>
      <w:r w:rsidRPr="0086185B">
        <w:rPr>
          <w:rFonts w:asciiTheme="minorHAnsi" w:hAnsiTheme="minorHAnsi" w:cstheme="minorHAnsi"/>
          <w:bCs/>
        </w:rPr>
        <w:t xml:space="preserve"> zależnych od Wykonawcy w wysokości 20% wynagrodzenia określonego </w:t>
      </w:r>
      <w:r w:rsidR="0086185B">
        <w:rPr>
          <w:rFonts w:asciiTheme="minorHAnsi" w:hAnsiTheme="minorHAnsi" w:cstheme="minorHAnsi"/>
          <w:bCs/>
        </w:rPr>
        <w:br/>
      </w:r>
      <w:r w:rsidRPr="0086185B">
        <w:rPr>
          <w:rFonts w:asciiTheme="minorHAnsi" w:hAnsiTheme="minorHAnsi" w:cstheme="minorHAnsi"/>
          <w:bCs/>
        </w:rPr>
        <w:t xml:space="preserve">w § </w:t>
      </w:r>
      <w:r w:rsidR="0043359D" w:rsidRPr="0086185B">
        <w:rPr>
          <w:rFonts w:asciiTheme="minorHAnsi" w:hAnsiTheme="minorHAnsi" w:cstheme="minorHAnsi"/>
          <w:bCs/>
        </w:rPr>
        <w:t>4</w:t>
      </w:r>
      <w:r w:rsidRPr="0086185B">
        <w:rPr>
          <w:rFonts w:asciiTheme="minorHAnsi" w:hAnsiTheme="minorHAnsi" w:cstheme="minorHAnsi"/>
          <w:bCs/>
        </w:rPr>
        <w:t xml:space="preserve"> ust. 1 umowy. </w:t>
      </w:r>
    </w:p>
    <w:p w14:paraId="1FE2CA73" w14:textId="4C851B45" w:rsidR="008B5017" w:rsidRDefault="00D45B09" w:rsidP="0086185B">
      <w:pPr>
        <w:pStyle w:val="Akapitzlist"/>
        <w:numPr>
          <w:ilvl w:val="0"/>
          <w:numId w:val="27"/>
        </w:numPr>
        <w:spacing w:after="0" w:line="276" w:lineRule="auto"/>
        <w:ind w:left="426"/>
        <w:rPr>
          <w:rFonts w:asciiTheme="minorHAnsi" w:hAnsiTheme="minorHAnsi" w:cstheme="minorHAnsi"/>
          <w:bCs/>
        </w:rPr>
      </w:pPr>
      <w:r w:rsidRPr="0086185B">
        <w:rPr>
          <w:rFonts w:asciiTheme="minorHAnsi" w:hAnsiTheme="minorHAnsi" w:cstheme="minorHAnsi"/>
          <w:bCs/>
        </w:rPr>
        <w:t>W przypadku wystąpienia istotnej zmiany okoliczności powodującej, że wykonanie umowy nie leży</w:t>
      </w:r>
      <w:r w:rsidR="0086185B">
        <w:rPr>
          <w:rFonts w:asciiTheme="minorHAnsi" w:hAnsiTheme="minorHAnsi" w:cstheme="minorHAnsi"/>
          <w:bCs/>
        </w:rPr>
        <w:br/>
      </w:r>
      <w:r w:rsidRPr="0086185B">
        <w:rPr>
          <w:rFonts w:asciiTheme="minorHAnsi" w:hAnsiTheme="minorHAnsi" w:cstheme="minorHAnsi"/>
          <w:bCs/>
        </w:rPr>
        <w:t xml:space="preserve"> w interesie publicznym, czego nie można było przewidzieć w chwili zawarcia umowy, Zamawiający może odstąpić od umowy w terminie 30 dni od powzięcia wiadomości o tych okolicznościach. W takim wypadku Wykonawca może żądać wyłącznie wynagrodzenia należnego mu z tytułu wykonania części umowy. </w:t>
      </w:r>
    </w:p>
    <w:p w14:paraId="5A7D73CB" w14:textId="77777777" w:rsidR="008B5017" w:rsidRPr="0086185B" w:rsidRDefault="008B5017" w:rsidP="0086185B">
      <w:pPr>
        <w:pStyle w:val="Akapitzlist"/>
        <w:numPr>
          <w:ilvl w:val="0"/>
          <w:numId w:val="27"/>
        </w:numPr>
        <w:spacing w:after="0" w:line="276" w:lineRule="auto"/>
        <w:ind w:left="426"/>
        <w:rPr>
          <w:rFonts w:asciiTheme="minorHAnsi" w:hAnsiTheme="minorHAnsi" w:cstheme="minorHAnsi"/>
          <w:bCs/>
        </w:rPr>
      </w:pPr>
      <w:r w:rsidRPr="0086185B">
        <w:rPr>
          <w:rFonts w:asciiTheme="minorHAnsi" w:hAnsiTheme="minorHAnsi" w:cstheme="minorHAnsi"/>
          <w:bCs/>
        </w:rPr>
        <w:t xml:space="preserve">Za nieterminową zapłatę wynagrodzenia zamawiający zapłaci wykonawcy odsetki ustawowe, zgodnie z obowiązującymi w tym zakresie przepisami. </w:t>
      </w:r>
    </w:p>
    <w:p w14:paraId="3B74EE8E" w14:textId="51F7EA5B" w:rsidR="006A46A9" w:rsidRPr="008B5017" w:rsidRDefault="006A46A9" w:rsidP="008B5017">
      <w:pPr>
        <w:pStyle w:val="Akapitzlist"/>
        <w:spacing w:after="0" w:line="276" w:lineRule="auto"/>
        <w:ind w:right="0" w:firstLine="0"/>
        <w:rPr>
          <w:rFonts w:asciiTheme="minorHAnsi" w:hAnsiTheme="minorHAnsi" w:cstheme="minorHAnsi"/>
          <w:b/>
        </w:rPr>
      </w:pPr>
    </w:p>
    <w:p w14:paraId="4602011A" w14:textId="09337313"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FC22DF" w:rsidRPr="002629C0">
        <w:rPr>
          <w:rFonts w:asciiTheme="minorHAnsi" w:hAnsiTheme="minorHAnsi" w:cstheme="minorHAnsi"/>
          <w:b/>
        </w:rPr>
        <w:t>1</w:t>
      </w:r>
      <w:r w:rsidR="006A46A9">
        <w:rPr>
          <w:rFonts w:asciiTheme="minorHAnsi" w:hAnsiTheme="minorHAnsi" w:cstheme="minorHAnsi"/>
          <w:b/>
        </w:rPr>
        <w:t>1</w:t>
      </w:r>
    </w:p>
    <w:p w14:paraId="1E414969" w14:textId="5401981E" w:rsidR="008A0097" w:rsidRPr="002629C0" w:rsidRDefault="00764311" w:rsidP="009C322E">
      <w:pPr>
        <w:numPr>
          <w:ilvl w:val="0"/>
          <w:numId w:val="4"/>
        </w:numPr>
        <w:ind w:left="426" w:right="0" w:hanging="360"/>
        <w:rPr>
          <w:rFonts w:asciiTheme="minorHAnsi" w:hAnsiTheme="minorHAnsi" w:cstheme="minorHAnsi"/>
        </w:rPr>
      </w:pPr>
      <w:r w:rsidRPr="002629C0">
        <w:rPr>
          <w:rFonts w:asciiTheme="minorHAnsi" w:hAnsiTheme="minorHAnsi" w:cstheme="minorHAnsi"/>
        </w:rPr>
        <w:t>W sprawach nieuregulowanych niniejszą umową obowiązują przepisy</w:t>
      </w:r>
      <w:r w:rsidR="00FC22DF" w:rsidRPr="002629C0">
        <w:rPr>
          <w:rFonts w:asciiTheme="minorHAnsi" w:hAnsiTheme="minorHAnsi" w:cstheme="minorHAnsi"/>
        </w:rPr>
        <w:t xml:space="preserve"> </w:t>
      </w:r>
      <w:r w:rsidRPr="002629C0">
        <w:rPr>
          <w:rFonts w:asciiTheme="minorHAnsi" w:hAnsiTheme="minorHAnsi" w:cstheme="minorHAnsi"/>
        </w:rPr>
        <w:t xml:space="preserve">Kodeksu Cywilnego (Dz. U. </w:t>
      </w:r>
      <w:r w:rsidR="009400E7">
        <w:rPr>
          <w:rFonts w:asciiTheme="minorHAnsi" w:hAnsiTheme="minorHAnsi" w:cstheme="minorHAnsi"/>
        </w:rPr>
        <w:br/>
      </w:r>
      <w:r w:rsidRPr="002629C0">
        <w:rPr>
          <w:rFonts w:asciiTheme="minorHAnsi" w:hAnsiTheme="minorHAnsi" w:cstheme="minorHAnsi"/>
        </w:rPr>
        <w:t xml:space="preserve">z </w:t>
      </w:r>
      <w:r w:rsidR="001928A0">
        <w:rPr>
          <w:rFonts w:asciiTheme="minorHAnsi" w:hAnsiTheme="minorHAnsi" w:cstheme="minorHAnsi"/>
        </w:rPr>
        <w:t>2024</w:t>
      </w:r>
      <w:r w:rsidR="00D83063">
        <w:rPr>
          <w:rFonts w:asciiTheme="minorHAnsi" w:hAnsiTheme="minorHAnsi" w:cstheme="minorHAnsi"/>
        </w:rPr>
        <w:t xml:space="preserve"> </w:t>
      </w:r>
      <w:r w:rsidRPr="002629C0">
        <w:rPr>
          <w:rFonts w:asciiTheme="minorHAnsi" w:hAnsiTheme="minorHAnsi" w:cstheme="minorHAnsi"/>
        </w:rPr>
        <w:t>r. poz.</w:t>
      </w:r>
      <w:r w:rsidR="001928A0">
        <w:rPr>
          <w:rFonts w:asciiTheme="minorHAnsi" w:hAnsiTheme="minorHAnsi" w:cstheme="minorHAnsi"/>
        </w:rPr>
        <w:t xml:space="preserve"> 1061</w:t>
      </w:r>
      <w:r w:rsidRPr="002629C0">
        <w:rPr>
          <w:rFonts w:asciiTheme="minorHAnsi" w:hAnsiTheme="minorHAnsi" w:cstheme="minorHAnsi"/>
        </w:rPr>
        <w:t>)</w:t>
      </w:r>
      <w:r w:rsidR="001928A0">
        <w:rPr>
          <w:rFonts w:asciiTheme="minorHAnsi" w:hAnsiTheme="minorHAnsi" w:cstheme="minorHAnsi"/>
        </w:rPr>
        <w:t>.</w:t>
      </w:r>
    </w:p>
    <w:p w14:paraId="37BE6C20" w14:textId="77777777" w:rsidR="008A0097" w:rsidRPr="002629C0" w:rsidRDefault="00764311" w:rsidP="009C322E">
      <w:pPr>
        <w:numPr>
          <w:ilvl w:val="0"/>
          <w:numId w:val="4"/>
        </w:numPr>
        <w:ind w:left="426" w:right="0" w:hanging="360"/>
        <w:rPr>
          <w:rFonts w:asciiTheme="minorHAnsi" w:hAnsiTheme="minorHAnsi" w:cstheme="minorHAnsi"/>
        </w:rPr>
      </w:pPr>
      <w:r w:rsidRPr="002629C0">
        <w:rPr>
          <w:rFonts w:asciiTheme="minorHAnsi" w:hAnsiTheme="minorHAnsi" w:cstheme="minorHAnsi"/>
        </w:rPr>
        <w:t xml:space="preserve">Spory pomiędzy stronami Umowy mogące wyniknąć z realizacji Umowy, rozstrzygać będzie Sąd właściwy miejscowo dla siedziby Zamawiającego. </w:t>
      </w:r>
    </w:p>
    <w:p w14:paraId="1F46E117" w14:textId="031F0384" w:rsidR="008A0097" w:rsidRDefault="00764311" w:rsidP="009C322E">
      <w:pPr>
        <w:numPr>
          <w:ilvl w:val="0"/>
          <w:numId w:val="4"/>
        </w:numPr>
        <w:ind w:left="426" w:right="0" w:hanging="360"/>
        <w:rPr>
          <w:rFonts w:asciiTheme="minorHAnsi" w:hAnsiTheme="minorHAnsi" w:cstheme="minorHAnsi"/>
        </w:rPr>
      </w:pPr>
      <w:r w:rsidRPr="002629C0">
        <w:rPr>
          <w:rFonts w:asciiTheme="minorHAnsi" w:hAnsiTheme="minorHAnsi" w:cstheme="minorHAnsi"/>
        </w:rPr>
        <w:t xml:space="preserve">Umowę sporządzono w </w:t>
      </w:r>
      <w:r w:rsidR="00FC22DF" w:rsidRPr="002629C0">
        <w:rPr>
          <w:rFonts w:asciiTheme="minorHAnsi" w:hAnsiTheme="minorHAnsi" w:cstheme="minorHAnsi"/>
        </w:rPr>
        <w:t>dwóch</w:t>
      </w:r>
      <w:r w:rsidRPr="002629C0">
        <w:rPr>
          <w:rFonts w:asciiTheme="minorHAnsi" w:hAnsiTheme="minorHAnsi" w:cstheme="minorHAnsi"/>
        </w:rPr>
        <w:t xml:space="preserve"> jednobrzmiących egzemplarzach, </w:t>
      </w:r>
      <w:r w:rsidR="00FC22DF" w:rsidRPr="002629C0">
        <w:rPr>
          <w:rFonts w:asciiTheme="minorHAnsi" w:hAnsiTheme="minorHAnsi" w:cstheme="minorHAnsi"/>
        </w:rPr>
        <w:t xml:space="preserve">po jednym dla każdej ze stron. </w:t>
      </w:r>
    </w:p>
    <w:p w14:paraId="08D812E6" w14:textId="77777777" w:rsidR="00667EC3" w:rsidRPr="00667EC3" w:rsidRDefault="00667EC3" w:rsidP="009C322E">
      <w:pPr>
        <w:numPr>
          <w:ilvl w:val="0"/>
          <w:numId w:val="4"/>
        </w:numPr>
        <w:ind w:left="426" w:right="0"/>
        <w:rPr>
          <w:rFonts w:asciiTheme="minorHAnsi" w:hAnsiTheme="minorHAnsi" w:cstheme="minorHAnsi"/>
        </w:rPr>
      </w:pPr>
      <w:r w:rsidRPr="00667EC3">
        <w:rPr>
          <w:rFonts w:asciiTheme="minorHAnsi" w:hAnsiTheme="minorHAnsi" w:cstheme="minorHAnsi"/>
        </w:rPr>
        <w:t xml:space="preserve">Integralną część Umowy stanowią następujące Załączniki:  </w:t>
      </w:r>
    </w:p>
    <w:p w14:paraId="6459B8DA" w14:textId="77777777" w:rsidR="00667EC3" w:rsidRPr="00667EC3" w:rsidRDefault="00667EC3" w:rsidP="001879E6">
      <w:pPr>
        <w:ind w:left="426" w:right="0" w:firstLine="0"/>
        <w:rPr>
          <w:rFonts w:asciiTheme="minorHAnsi" w:hAnsiTheme="minorHAnsi" w:cstheme="minorHAnsi"/>
        </w:rPr>
      </w:pPr>
      <w:r w:rsidRPr="00667EC3">
        <w:rPr>
          <w:rFonts w:asciiTheme="minorHAnsi" w:hAnsiTheme="minorHAnsi" w:cstheme="minorHAnsi"/>
        </w:rPr>
        <w:t>Zał. 1 - Zapytanie Ofertowe z Opisem Przedmiotu Zamówienia</w:t>
      </w:r>
    </w:p>
    <w:p w14:paraId="61155EFB" w14:textId="18601650" w:rsidR="00667EC3" w:rsidRPr="00667EC3" w:rsidRDefault="00667EC3" w:rsidP="001879E6">
      <w:pPr>
        <w:ind w:left="426" w:right="0" w:firstLine="0"/>
        <w:rPr>
          <w:rFonts w:asciiTheme="minorHAnsi" w:hAnsiTheme="minorHAnsi" w:cstheme="minorHAnsi"/>
        </w:rPr>
      </w:pPr>
      <w:r w:rsidRPr="00667EC3">
        <w:rPr>
          <w:rFonts w:asciiTheme="minorHAnsi" w:hAnsiTheme="minorHAnsi" w:cstheme="minorHAnsi"/>
        </w:rPr>
        <w:t xml:space="preserve">Zał. 2 - Oferta </w:t>
      </w:r>
      <w:r w:rsidR="000117BD">
        <w:rPr>
          <w:rFonts w:asciiTheme="minorHAnsi" w:hAnsiTheme="minorHAnsi" w:cstheme="minorHAnsi"/>
        </w:rPr>
        <w:t>Wykonawcy</w:t>
      </w:r>
    </w:p>
    <w:p w14:paraId="0BE9B095" w14:textId="5A80270A" w:rsidR="00667EC3" w:rsidRPr="00667EC3" w:rsidRDefault="00667EC3" w:rsidP="001879E6">
      <w:pPr>
        <w:ind w:left="426" w:right="0" w:firstLine="0"/>
        <w:rPr>
          <w:rFonts w:asciiTheme="minorHAnsi" w:hAnsiTheme="minorHAnsi" w:cstheme="minorHAnsi"/>
        </w:rPr>
      </w:pPr>
      <w:r w:rsidRPr="00667EC3">
        <w:rPr>
          <w:rFonts w:asciiTheme="minorHAnsi" w:hAnsiTheme="minorHAnsi" w:cstheme="minorHAnsi"/>
        </w:rPr>
        <w:t xml:space="preserve">Zał. 3. -  </w:t>
      </w:r>
      <w:r w:rsidR="00146710">
        <w:rPr>
          <w:rFonts w:asciiTheme="minorHAnsi" w:hAnsiTheme="minorHAnsi" w:cstheme="minorHAnsi"/>
        </w:rPr>
        <w:t xml:space="preserve">Klauzula dotycząca </w:t>
      </w:r>
      <w:r w:rsidRPr="00667EC3">
        <w:rPr>
          <w:rFonts w:asciiTheme="minorHAnsi" w:hAnsiTheme="minorHAnsi" w:cstheme="minorHAnsi"/>
        </w:rPr>
        <w:t>przetwarzania danych osobowych</w:t>
      </w:r>
      <w:r w:rsidR="006202B5">
        <w:rPr>
          <w:rFonts w:asciiTheme="minorHAnsi" w:hAnsiTheme="minorHAnsi" w:cstheme="minorHAnsi"/>
        </w:rPr>
        <w:t>.</w:t>
      </w:r>
    </w:p>
    <w:p w14:paraId="6C1299E7" w14:textId="77777777" w:rsidR="00667EC3" w:rsidRPr="002629C0" w:rsidRDefault="00667EC3" w:rsidP="00667EC3">
      <w:pPr>
        <w:ind w:left="720" w:right="0" w:firstLine="0"/>
        <w:rPr>
          <w:rFonts w:asciiTheme="minorHAnsi" w:hAnsiTheme="minorHAnsi" w:cstheme="minorHAnsi"/>
        </w:rPr>
      </w:pPr>
    </w:p>
    <w:p w14:paraId="2B4C09EA" w14:textId="78C68ECA" w:rsidR="008A0097" w:rsidRPr="002629C0" w:rsidRDefault="00764311">
      <w:pPr>
        <w:spacing w:after="0"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605AFC18" w14:textId="635A031C" w:rsidR="008A0097" w:rsidRPr="002629C0" w:rsidRDefault="00764311" w:rsidP="00625530">
      <w:pPr>
        <w:spacing w:after="0"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1D86048E" w14:textId="52EAC668" w:rsidR="008A0097" w:rsidRDefault="00764311">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r w:rsidRPr="002629C0">
        <w:rPr>
          <w:rFonts w:asciiTheme="minorHAnsi" w:hAnsiTheme="minorHAnsi" w:cstheme="minorHAnsi"/>
          <w:b/>
        </w:rPr>
        <w:t xml:space="preserve">Wykonawca </w:t>
      </w:r>
      <w:r w:rsidRPr="002629C0">
        <w:rPr>
          <w:rFonts w:asciiTheme="minorHAnsi" w:hAnsiTheme="minorHAnsi" w:cstheme="minorHAnsi"/>
          <w:b/>
        </w:rPr>
        <w:tab/>
        <w:t xml:space="preserve"> </w:t>
      </w:r>
      <w:r w:rsidR="009400E7">
        <w:rPr>
          <w:rFonts w:asciiTheme="minorHAnsi" w:hAnsiTheme="minorHAnsi" w:cstheme="minorHAnsi"/>
          <w:b/>
        </w:rPr>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r>
      <w:r w:rsidR="009400E7">
        <w:rPr>
          <w:rFonts w:asciiTheme="minorHAnsi" w:hAnsiTheme="minorHAnsi" w:cstheme="minorHAnsi"/>
          <w:b/>
        </w:rPr>
        <w:t xml:space="preserve">                                               </w:t>
      </w:r>
      <w:r w:rsidRPr="002629C0">
        <w:rPr>
          <w:rFonts w:asciiTheme="minorHAnsi" w:hAnsiTheme="minorHAnsi" w:cstheme="minorHAnsi"/>
          <w:b/>
        </w:rPr>
        <w:t xml:space="preserve"> </w:t>
      </w:r>
      <w:r w:rsidRPr="002629C0">
        <w:rPr>
          <w:rFonts w:asciiTheme="minorHAnsi" w:hAnsiTheme="minorHAnsi" w:cstheme="minorHAnsi"/>
          <w:b/>
        </w:rPr>
        <w:tab/>
        <w:t xml:space="preserve">Zamawiający </w:t>
      </w:r>
    </w:p>
    <w:p w14:paraId="05ADA428"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962FB46"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CBC023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C517ED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3571E65"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E03EFCB"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10A53F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1A70FE0"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2FA8B2D"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FBEEB3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29DC112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1544C66E"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E889037"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14A72AE2"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E501243" w14:textId="708E7D40" w:rsidR="00240C0E" w:rsidRPr="00C14EC9" w:rsidRDefault="00240C0E" w:rsidP="001879E6">
      <w:pPr>
        <w:spacing w:after="160" w:line="259" w:lineRule="auto"/>
        <w:ind w:left="0" w:right="0" w:firstLine="0"/>
        <w:jc w:val="right"/>
        <w:rPr>
          <w:rFonts w:ascii="Aptos" w:hAnsi="Aptos" w:cstheme="minorHAnsi"/>
          <w:b/>
          <w:bCs/>
          <w:color w:val="auto"/>
          <w:szCs w:val="20"/>
        </w:rPr>
      </w:pPr>
      <w:r w:rsidRPr="00C14EC9">
        <w:rPr>
          <w:rFonts w:ascii="Aptos" w:hAnsi="Aptos" w:cstheme="minorHAnsi"/>
          <w:b/>
          <w:bCs/>
          <w:color w:val="auto"/>
          <w:szCs w:val="20"/>
        </w:rPr>
        <w:lastRenderedPageBreak/>
        <w:t>Załącznik nr 3 do Umowy</w:t>
      </w:r>
    </w:p>
    <w:p w14:paraId="20D96BA2" w14:textId="77777777" w:rsidR="00240C0E" w:rsidRPr="00C14EC9" w:rsidRDefault="00240C0E" w:rsidP="00240C0E">
      <w:pPr>
        <w:contextualSpacing/>
        <w:jc w:val="right"/>
        <w:rPr>
          <w:rFonts w:ascii="Aptos" w:hAnsi="Aptos" w:cstheme="minorHAnsi"/>
          <w:color w:val="auto"/>
          <w:szCs w:val="20"/>
        </w:rPr>
      </w:pPr>
    </w:p>
    <w:p w14:paraId="5002F0C7" w14:textId="77777777" w:rsidR="00240C0E" w:rsidRPr="00C14EC9" w:rsidRDefault="00240C0E" w:rsidP="00240C0E">
      <w:pPr>
        <w:contextualSpacing/>
        <w:jc w:val="center"/>
        <w:rPr>
          <w:rFonts w:ascii="Aptos" w:hAnsi="Aptos" w:cstheme="minorHAnsi"/>
          <w:strike/>
          <w:color w:val="auto"/>
          <w:szCs w:val="20"/>
        </w:rPr>
      </w:pPr>
      <w:bookmarkStart w:id="4" w:name="_Hlk188000428"/>
      <w:r w:rsidRPr="00C14EC9">
        <w:rPr>
          <w:rFonts w:ascii="Aptos" w:hAnsi="Aptos" w:cstheme="minorHAnsi"/>
          <w:color w:val="auto"/>
          <w:szCs w:val="20"/>
        </w:rPr>
        <w:t>KLAUZULA INFORMACYJNA DOTYCZĄCA PRZETWARZANIA DANYCH OSOBOWYCH</w:t>
      </w:r>
    </w:p>
    <w:bookmarkEnd w:id="4"/>
    <w:p w14:paraId="1BDBF4B6" w14:textId="77777777" w:rsidR="00240C0E" w:rsidRPr="00C14EC9" w:rsidRDefault="00240C0E" w:rsidP="00240C0E">
      <w:pPr>
        <w:pStyle w:val="Akapitzlist"/>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W celu wykonania obowiązku nałożonego w drodze art. 13 i 14 RODO, w związku z art. 88 ustawy wdrożeniowej, informujemy o zasadach przetwarzania Państwa danych osobowych:</w:t>
      </w:r>
    </w:p>
    <w:p w14:paraId="6047AB9A"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p>
    <w:p w14:paraId="388F29B5"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Administrator danych </w:t>
      </w:r>
    </w:p>
    <w:p w14:paraId="673FDAC5"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Odrębnymi administratorami Państwa danych są: </w:t>
      </w:r>
    </w:p>
    <w:p w14:paraId="56D161DC" w14:textId="77777777" w:rsidR="001928A0" w:rsidRDefault="00240C0E" w:rsidP="009C322E">
      <w:pPr>
        <w:pStyle w:val="Akapitzlist"/>
        <w:numPr>
          <w:ilvl w:val="0"/>
          <w:numId w:val="16"/>
        </w:numPr>
        <w:tabs>
          <w:tab w:val="left" w:pos="426"/>
        </w:tabs>
        <w:spacing w:after="0"/>
        <w:rPr>
          <w:rFonts w:ascii="Aptos" w:hAnsi="Aptos" w:cstheme="minorHAnsi"/>
          <w:color w:val="auto"/>
          <w:szCs w:val="20"/>
        </w:rPr>
      </w:pPr>
      <w:r w:rsidRPr="00C14EC9">
        <w:rPr>
          <w:rFonts w:ascii="Aptos" w:hAnsi="Aptos" w:cstheme="minorHAnsi"/>
          <w:color w:val="auto"/>
          <w:szCs w:val="20"/>
        </w:rPr>
        <w:t xml:space="preserve">Minister Funduszy i Polityki Regionalnej (dalej jako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w zakresie w jakim pełni funkcję Instytucji Zarządzającej (IZ) Funduszami Europejskimi na Rozwój Cyfrowy 2021-2027 (dalej jako FERC) z siedzibą przy ul. Wspólnej 2/4, 00-926 Warszawa, </w:t>
      </w:r>
    </w:p>
    <w:p w14:paraId="2D2CB1E9" w14:textId="77777777" w:rsidR="001928A0" w:rsidRDefault="00240C0E" w:rsidP="009C322E">
      <w:pPr>
        <w:pStyle w:val="Akapitzlist"/>
        <w:numPr>
          <w:ilvl w:val="0"/>
          <w:numId w:val="16"/>
        </w:numPr>
        <w:tabs>
          <w:tab w:val="left" w:pos="426"/>
        </w:tabs>
        <w:spacing w:after="0"/>
        <w:rPr>
          <w:rFonts w:ascii="Aptos" w:hAnsi="Aptos" w:cstheme="minorHAnsi"/>
          <w:color w:val="auto"/>
          <w:szCs w:val="20"/>
        </w:rPr>
      </w:pPr>
      <w:r w:rsidRPr="001928A0">
        <w:rPr>
          <w:rFonts w:ascii="Aptos" w:hAnsi="Aptos" w:cstheme="minorHAnsi"/>
          <w:color w:val="auto"/>
          <w:szCs w:val="20"/>
        </w:rPr>
        <w:t>Centrum Projektów Polska Cyfrowa (dalej jako CPPC) w zakresie w jakim pełni funkcje Instytucji Pośredniczącej (IP) FERC, z siedzibą przy ul. Spokojnej 13A, 01-044 Warszawa,</w:t>
      </w:r>
    </w:p>
    <w:p w14:paraId="2F675A3B" w14:textId="2204CCAC" w:rsidR="00240C0E" w:rsidRPr="001928A0" w:rsidRDefault="00240C0E" w:rsidP="009C322E">
      <w:pPr>
        <w:pStyle w:val="Akapitzlist"/>
        <w:numPr>
          <w:ilvl w:val="0"/>
          <w:numId w:val="16"/>
        </w:numPr>
        <w:tabs>
          <w:tab w:val="left" w:pos="426"/>
        </w:tabs>
        <w:spacing w:after="0"/>
        <w:rPr>
          <w:rFonts w:ascii="Aptos" w:hAnsi="Aptos" w:cstheme="minorHAnsi"/>
          <w:color w:val="auto"/>
          <w:szCs w:val="20"/>
        </w:rPr>
      </w:pPr>
      <w:r w:rsidRPr="001928A0">
        <w:rPr>
          <w:rFonts w:ascii="Aptos" w:hAnsi="Aptos" w:cstheme="minorHAnsi"/>
          <w:color w:val="auto"/>
          <w:szCs w:val="20"/>
        </w:rPr>
        <w:t>Centrum Projektów Polska Cyfrowa (dalej jako CPPC) w zakresie w jakim pełni funkcje Beneficjenta FERC, z siedzibą przy ul. Spokojnej 13A, 01-044 Warszawa.</w:t>
      </w:r>
    </w:p>
    <w:p w14:paraId="2AFD48F9" w14:textId="77777777" w:rsidR="00240C0E" w:rsidRPr="00C14EC9" w:rsidRDefault="00240C0E" w:rsidP="00240C0E">
      <w:pPr>
        <w:pStyle w:val="Akapitzlist"/>
        <w:spacing w:after="0"/>
        <w:ind w:left="0"/>
        <w:rPr>
          <w:rFonts w:ascii="Aptos" w:hAnsi="Aptos" w:cstheme="minorHAnsi"/>
          <w:b/>
          <w:bCs/>
          <w:color w:val="auto"/>
          <w:szCs w:val="20"/>
        </w:rPr>
      </w:pPr>
    </w:p>
    <w:p w14:paraId="51E5537E" w14:textId="77777777" w:rsidR="00240C0E" w:rsidRPr="00C14EC9" w:rsidRDefault="00240C0E" w:rsidP="00DB0E80">
      <w:pPr>
        <w:pStyle w:val="Akapitzlist"/>
        <w:spacing w:after="0"/>
        <w:ind w:left="0" w:firstLine="0"/>
        <w:rPr>
          <w:rFonts w:ascii="Aptos" w:hAnsi="Aptos" w:cstheme="minorHAnsi"/>
          <w:b/>
          <w:bCs/>
          <w:color w:val="auto"/>
          <w:szCs w:val="20"/>
        </w:rPr>
      </w:pPr>
      <w:r w:rsidRPr="00C14EC9">
        <w:rPr>
          <w:rFonts w:ascii="Aptos" w:hAnsi="Aptos" w:cstheme="minorHAnsi"/>
          <w:b/>
          <w:bCs/>
          <w:color w:val="auto"/>
          <w:szCs w:val="20"/>
        </w:rPr>
        <w:t>Podmiot przetwarzający:</w:t>
      </w:r>
    </w:p>
    <w:p w14:paraId="0A7BBA7F" w14:textId="345DBC16" w:rsidR="00C45E64" w:rsidRDefault="00C45E64" w:rsidP="00DB0E80">
      <w:pPr>
        <w:pStyle w:val="Akapitzlist"/>
        <w:tabs>
          <w:tab w:val="left" w:pos="426"/>
        </w:tabs>
        <w:spacing w:after="0"/>
        <w:ind w:left="0" w:firstLine="0"/>
        <w:rPr>
          <w:rFonts w:ascii="Aptos" w:hAnsi="Aptos" w:cstheme="minorHAnsi"/>
          <w:b/>
          <w:bCs/>
          <w:color w:val="auto"/>
          <w:szCs w:val="20"/>
        </w:rPr>
      </w:pPr>
      <w:r w:rsidRPr="00001F82">
        <w:rPr>
          <w:rFonts w:ascii="Aptos" w:hAnsi="Aptos"/>
          <w:color w:val="auto"/>
          <w:szCs w:val="20"/>
          <w:lang w:eastAsia="en-US"/>
        </w:rPr>
        <w:t>Gmina Skołyszyn, Skołyszyn 12, 38-242 Skołyszyn, NIP</w:t>
      </w:r>
      <w:r w:rsidRPr="00001F82">
        <w:rPr>
          <w:rFonts w:ascii="Aptos" w:hAnsi="Aptos"/>
          <w:b/>
          <w:bCs/>
          <w:color w:val="auto"/>
          <w:szCs w:val="20"/>
          <w:lang w:eastAsia="en-US"/>
        </w:rPr>
        <w:t>:</w:t>
      </w:r>
      <w:r w:rsidRPr="00001F82">
        <w:rPr>
          <w:rFonts w:ascii="Aptos" w:hAnsi="Aptos"/>
          <w:color w:val="auto"/>
          <w:szCs w:val="20"/>
          <w:lang w:eastAsia="en-US"/>
        </w:rPr>
        <w:t> 685-16-51-203, REGON</w:t>
      </w:r>
      <w:r w:rsidRPr="00001F82">
        <w:rPr>
          <w:rFonts w:ascii="Aptos" w:hAnsi="Aptos"/>
          <w:b/>
          <w:bCs/>
          <w:color w:val="auto"/>
          <w:szCs w:val="20"/>
          <w:lang w:eastAsia="en-US"/>
        </w:rPr>
        <w:t>:</w:t>
      </w:r>
      <w:r w:rsidRPr="00001F82">
        <w:rPr>
          <w:rFonts w:ascii="Aptos" w:hAnsi="Aptos"/>
          <w:color w:val="auto"/>
          <w:szCs w:val="20"/>
          <w:lang w:eastAsia="en-US"/>
        </w:rPr>
        <w:t xml:space="preserve"> 370440382, </w:t>
      </w:r>
      <w:r w:rsidR="007D0F5A" w:rsidRPr="007D0F5A">
        <w:rPr>
          <w:rFonts w:ascii="Aptos" w:hAnsi="Aptos"/>
          <w:color w:val="auto"/>
          <w:szCs w:val="20"/>
          <w:lang w:eastAsia="en-US"/>
        </w:rPr>
        <w:t>email: p.gutkowski@skolyszyn.pl</w:t>
      </w:r>
    </w:p>
    <w:p w14:paraId="315C3A54" w14:textId="0FC77391" w:rsidR="00240C0E" w:rsidRPr="00C14EC9" w:rsidRDefault="00240C0E" w:rsidP="00DB0E80">
      <w:pPr>
        <w:pStyle w:val="Akapitzlist"/>
        <w:tabs>
          <w:tab w:val="left" w:pos="426"/>
        </w:tabs>
        <w:spacing w:after="0"/>
        <w:ind w:left="0" w:firstLine="0"/>
        <w:rPr>
          <w:rFonts w:ascii="Aptos" w:hAnsi="Aptos" w:cstheme="minorHAnsi"/>
          <w:b/>
          <w:bCs/>
          <w:color w:val="auto"/>
          <w:szCs w:val="20"/>
        </w:rPr>
      </w:pPr>
      <w:r w:rsidRPr="00C14EC9">
        <w:rPr>
          <w:rFonts w:ascii="Aptos" w:hAnsi="Aptos" w:cstheme="minorHAnsi"/>
          <w:b/>
          <w:bCs/>
          <w:color w:val="auto"/>
          <w:szCs w:val="20"/>
        </w:rPr>
        <w:t xml:space="preserve">Cel przetwarzania danych </w:t>
      </w:r>
    </w:p>
    <w:p w14:paraId="3A3688A6" w14:textId="13CA71DB"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Państwa dane osobowe będziemy przetwarzać w związku z realizacją FERC, w szczególności w związku </w:t>
      </w:r>
      <w:r w:rsidR="009400E7">
        <w:rPr>
          <w:rFonts w:ascii="Aptos" w:hAnsi="Aptos" w:cstheme="minorHAnsi"/>
          <w:color w:val="auto"/>
          <w:szCs w:val="20"/>
        </w:rPr>
        <w:br/>
      </w:r>
      <w:r w:rsidRPr="00C14EC9">
        <w:rPr>
          <w:rFonts w:ascii="Aptos" w:hAnsi="Aptos" w:cstheme="minorHAnsi"/>
          <w:color w:val="auto"/>
          <w:szCs w:val="20"/>
        </w:rPr>
        <w:t xml:space="preserve">z naborem 2.2 FERC. Podanie danych jest dobrowolne, ale konieczne do realizacji ww. celu. Odmowa ich podania jest równoznaczna z brakiem możliwości podjęcia stosownych działań. </w:t>
      </w:r>
    </w:p>
    <w:p w14:paraId="592523D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p>
    <w:p w14:paraId="00DDD425"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Podstawa przetwarzania </w:t>
      </w:r>
    </w:p>
    <w:p w14:paraId="59203069"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Będziemy przetwarzać Państwa dane osobowe w związku z tym, że: </w:t>
      </w:r>
    </w:p>
    <w:p w14:paraId="235725DC" w14:textId="77777777" w:rsidR="001928A0" w:rsidRDefault="00240C0E" w:rsidP="009C322E">
      <w:pPr>
        <w:pStyle w:val="Akapitzlist"/>
        <w:numPr>
          <w:ilvl w:val="0"/>
          <w:numId w:val="17"/>
        </w:numPr>
        <w:tabs>
          <w:tab w:val="left" w:pos="426"/>
        </w:tabs>
        <w:spacing w:beforeLines="60" w:before="144" w:afterLines="60" w:after="144"/>
        <w:rPr>
          <w:rFonts w:ascii="Aptos" w:hAnsi="Aptos" w:cstheme="minorHAnsi"/>
          <w:color w:val="auto"/>
          <w:szCs w:val="20"/>
        </w:rPr>
      </w:pPr>
      <w:bookmarkStart w:id="5" w:name="_Hlk194659670"/>
      <w:r w:rsidRPr="00C14EC9">
        <w:rPr>
          <w:rFonts w:ascii="Aptos" w:hAnsi="Aptos" w:cstheme="minorHAnsi"/>
          <w:color w:val="auto"/>
          <w:szCs w:val="20"/>
        </w:rPr>
        <w:t xml:space="preserve">Zobowiązuje nas do tego prawo (art. 6 ust. 1 lit. c RODO): </w:t>
      </w:r>
    </w:p>
    <w:p w14:paraId="2A691231" w14:textId="77777777" w:rsidR="001928A0" w:rsidRDefault="00240C0E" w:rsidP="009C322E">
      <w:pPr>
        <w:pStyle w:val="Akapitzlist"/>
        <w:numPr>
          <w:ilvl w:val="1"/>
          <w:numId w:val="3"/>
        </w:numPr>
        <w:tabs>
          <w:tab w:val="left" w:pos="426"/>
        </w:tabs>
        <w:spacing w:beforeLines="60" w:before="144" w:afterLines="60" w:after="144"/>
        <w:ind w:left="851"/>
        <w:rPr>
          <w:rFonts w:ascii="Aptos" w:hAnsi="Aptos" w:cstheme="minorHAnsi"/>
          <w:color w:val="auto"/>
          <w:szCs w:val="20"/>
        </w:rPr>
      </w:pPr>
      <w:r w:rsidRPr="001928A0">
        <w:rPr>
          <w:rFonts w:ascii="Aptos" w:hAnsi="Aptos" w:cstheme="minorHAnsi"/>
          <w:color w:val="auto"/>
          <w:szCs w:val="20"/>
        </w:rPr>
        <w:t xml:space="preserve">art. 87 ustawy wdrożeniowej, </w:t>
      </w:r>
    </w:p>
    <w:p w14:paraId="5F5EA98A" w14:textId="77777777" w:rsidR="001928A0" w:rsidRDefault="00240C0E" w:rsidP="009C322E">
      <w:pPr>
        <w:pStyle w:val="Akapitzlist"/>
        <w:numPr>
          <w:ilvl w:val="1"/>
          <w:numId w:val="3"/>
        </w:numPr>
        <w:tabs>
          <w:tab w:val="left" w:pos="426"/>
        </w:tabs>
        <w:spacing w:beforeLines="60" w:before="144" w:afterLines="60" w:after="144"/>
        <w:ind w:left="851"/>
        <w:rPr>
          <w:rFonts w:ascii="Aptos" w:hAnsi="Aptos" w:cstheme="minorHAnsi"/>
          <w:color w:val="auto"/>
          <w:szCs w:val="20"/>
        </w:rPr>
      </w:pPr>
      <w:r w:rsidRPr="001928A0">
        <w:rPr>
          <w:rFonts w:ascii="Aptos" w:hAnsi="Aptos" w:cstheme="minorHAnsi"/>
          <w:color w:val="auto"/>
          <w:szCs w:val="20"/>
        </w:rPr>
        <w:t xml:space="preserve">art. 61 ustawy z 28 kwietnia 2022 r. o zasadach realizacji zadań finansowanych ze środków europejskich w perspektywie finansowej 2021-2027 (Dz. U. z 2022 r. poz. 1079), </w:t>
      </w:r>
    </w:p>
    <w:p w14:paraId="34DDD6C9" w14:textId="77777777" w:rsidR="001928A0" w:rsidRDefault="00240C0E" w:rsidP="009C322E">
      <w:pPr>
        <w:pStyle w:val="Akapitzlist"/>
        <w:numPr>
          <w:ilvl w:val="1"/>
          <w:numId w:val="3"/>
        </w:numPr>
        <w:tabs>
          <w:tab w:val="left" w:pos="426"/>
        </w:tabs>
        <w:spacing w:beforeLines="60" w:before="144" w:afterLines="60" w:after="144"/>
        <w:ind w:left="851"/>
        <w:rPr>
          <w:rFonts w:ascii="Aptos" w:hAnsi="Aptos" w:cstheme="minorHAnsi"/>
          <w:color w:val="auto"/>
          <w:szCs w:val="20"/>
        </w:rPr>
      </w:pPr>
      <w:r w:rsidRPr="001928A0">
        <w:rPr>
          <w:rFonts w:ascii="Aptos" w:hAnsi="Aptos" w:cstheme="minorHAnsi"/>
          <w:color w:val="auto"/>
          <w:szCs w:val="20"/>
        </w:rPr>
        <w:t>ustawa z 14 czerwca 1960 r. - Kodeks postępowania administracyjnego (Dz.U. z 202</w:t>
      </w:r>
      <w:r w:rsidR="001928A0" w:rsidRPr="001928A0">
        <w:rPr>
          <w:rFonts w:ascii="Aptos" w:hAnsi="Aptos" w:cstheme="minorHAnsi"/>
          <w:color w:val="auto"/>
          <w:szCs w:val="20"/>
        </w:rPr>
        <w:t>4</w:t>
      </w:r>
      <w:r w:rsidRPr="001928A0">
        <w:rPr>
          <w:rFonts w:ascii="Aptos" w:hAnsi="Aptos" w:cstheme="minorHAnsi"/>
          <w:color w:val="auto"/>
          <w:szCs w:val="20"/>
        </w:rPr>
        <w:t xml:space="preserve"> r. poz. </w:t>
      </w:r>
      <w:r w:rsidR="001928A0" w:rsidRPr="001928A0">
        <w:rPr>
          <w:rFonts w:ascii="Aptos" w:hAnsi="Aptos" w:cstheme="minorHAnsi"/>
          <w:color w:val="auto"/>
          <w:szCs w:val="20"/>
        </w:rPr>
        <w:t xml:space="preserve">572 </w:t>
      </w:r>
      <w:proofErr w:type="spellStart"/>
      <w:r w:rsidR="001928A0" w:rsidRPr="001928A0">
        <w:rPr>
          <w:rFonts w:ascii="Aptos" w:hAnsi="Aptos" w:cstheme="minorHAnsi"/>
          <w:color w:val="auto"/>
          <w:szCs w:val="20"/>
        </w:rPr>
        <w:t>t.j</w:t>
      </w:r>
      <w:proofErr w:type="spellEnd"/>
      <w:r w:rsidR="001928A0" w:rsidRPr="001928A0">
        <w:rPr>
          <w:rFonts w:ascii="Aptos" w:hAnsi="Aptos" w:cstheme="minorHAnsi"/>
          <w:color w:val="auto"/>
          <w:szCs w:val="20"/>
        </w:rPr>
        <w:t>.);</w:t>
      </w:r>
    </w:p>
    <w:p w14:paraId="39124092" w14:textId="77777777" w:rsidR="001928A0" w:rsidRDefault="00240C0E" w:rsidP="009C322E">
      <w:pPr>
        <w:pStyle w:val="Akapitzlist"/>
        <w:numPr>
          <w:ilvl w:val="1"/>
          <w:numId w:val="3"/>
        </w:numPr>
        <w:tabs>
          <w:tab w:val="left" w:pos="426"/>
        </w:tabs>
        <w:spacing w:beforeLines="60" w:before="144" w:afterLines="60" w:after="144"/>
        <w:ind w:left="851"/>
        <w:rPr>
          <w:rFonts w:ascii="Aptos" w:hAnsi="Aptos" w:cstheme="minorHAnsi"/>
          <w:color w:val="auto"/>
          <w:szCs w:val="20"/>
        </w:rPr>
      </w:pPr>
      <w:r w:rsidRPr="001928A0">
        <w:rPr>
          <w:rFonts w:ascii="Aptos" w:hAnsi="Aptos" w:cstheme="minorHAnsi"/>
          <w:color w:val="auto"/>
          <w:szCs w:val="20"/>
        </w:rPr>
        <w:t>art. 206 ustawy z dnia 27 sierpnia 2009 r. o finansach publicznych (Dz. U. z 202</w:t>
      </w:r>
      <w:r w:rsidR="001928A0" w:rsidRPr="001928A0">
        <w:rPr>
          <w:rFonts w:ascii="Aptos" w:hAnsi="Aptos" w:cstheme="minorHAnsi"/>
          <w:color w:val="auto"/>
          <w:szCs w:val="20"/>
        </w:rPr>
        <w:t>4</w:t>
      </w:r>
      <w:r w:rsidRPr="001928A0">
        <w:rPr>
          <w:rFonts w:ascii="Aptos" w:hAnsi="Aptos" w:cstheme="minorHAnsi"/>
          <w:color w:val="auto"/>
          <w:szCs w:val="20"/>
        </w:rPr>
        <w:t xml:space="preserve"> r. poz. </w:t>
      </w:r>
      <w:r w:rsidR="001928A0" w:rsidRPr="001928A0">
        <w:rPr>
          <w:rFonts w:ascii="Aptos" w:hAnsi="Aptos" w:cstheme="minorHAnsi"/>
          <w:color w:val="auto"/>
          <w:szCs w:val="20"/>
        </w:rPr>
        <w:t xml:space="preserve">1530 </w:t>
      </w:r>
      <w:proofErr w:type="spellStart"/>
      <w:r w:rsidR="001928A0" w:rsidRPr="001928A0">
        <w:rPr>
          <w:rFonts w:ascii="Aptos" w:hAnsi="Aptos" w:cstheme="minorHAnsi"/>
          <w:color w:val="auto"/>
          <w:szCs w:val="20"/>
        </w:rPr>
        <w:t>t.j</w:t>
      </w:r>
      <w:proofErr w:type="spellEnd"/>
      <w:r w:rsidR="001928A0" w:rsidRPr="001928A0">
        <w:rPr>
          <w:rFonts w:ascii="Aptos" w:hAnsi="Aptos" w:cstheme="minorHAnsi"/>
          <w:color w:val="auto"/>
          <w:szCs w:val="20"/>
        </w:rPr>
        <w:t>.</w:t>
      </w:r>
      <w:r w:rsidRPr="001928A0">
        <w:rPr>
          <w:rFonts w:ascii="Aptos" w:hAnsi="Aptos" w:cstheme="minorHAnsi"/>
          <w:color w:val="auto"/>
          <w:szCs w:val="20"/>
        </w:rPr>
        <w:t>),</w:t>
      </w:r>
    </w:p>
    <w:p w14:paraId="5A63308F" w14:textId="77777777" w:rsidR="001928A0" w:rsidRDefault="00240C0E" w:rsidP="009C322E">
      <w:pPr>
        <w:pStyle w:val="Akapitzlist"/>
        <w:numPr>
          <w:ilvl w:val="1"/>
          <w:numId w:val="3"/>
        </w:numPr>
        <w:tabs>
          <w:tab w:val="left" w:pos="426"/>
        </w:tabs>
        <w:spacing w:beforeLines="60" w:before="144" w:afterLines="60" w:after="144"/>
        <w:ind w:left="851"/>
        <w:rPr>
          <w:rFonts w:ascii="Aptos" w:hAnsi="Aptos" w:cstheme="minorHAnsi"/>
          <w:color w:val="auto"/>
          <w:szCs w:val="20"/>
        </w:rPr>
      </w:pPr>
      <w:r w:rsidRPr="001928A0">
        <w:rPr>
          <w:rFonts w:ascii="Aptos" w:hAnsi="Aptos" w:cstheme="minorHAnsi"/>
          <w:color w:val="auto"/>
          <w:szCs w:val="20"/>
        </w:rPr>
        <w:t xml:space="preserve">Porozumienie trójstronne w sprawie systemu realizacji programu „Fundusze Europejskie na Rozwój Cyfrowy 2021-2027” z 2.02.2023 r., </w:t>
      </w:r>
    </w:p>
    <w:p w14:paraId="0FBA545E" w14:textId="19A497E0" w:rsidR="00240C0E" w:rsidRPr="001928A0" w:rsidRDefault="00240C0E" w:rsidP="009C322E">
      <w:pPr>
        <w:pStyle w:val="Akapitzlist"/>
        <w:numPr>
          <w:ilvl w:val="1"/>
          <w:numId w:val="3"/>
        </w:numPr>
        <w:tabs>
          <w:tab w:val="left" w:pos="426"/>
        </w:tabs>
        <w:spacing w:beforeLines="60" w:before="144" w:afterLines="60" w:after="144"/>
        <w:ind w:left="851"/>
        <w:rPr>
          <w:rFonts w:ascii="Aptos" w:hAnsi="Aptos" w:cstheme="minorHAnsi"/>
          <w:color w:val="auto"/>
          <w:szCs w:val="20"/>
        </w:rPr>
      </w:pPr>
      <w:r w:rsidRPr="001928A0">
        <w:rPr>
          <w:rFonts w:ascii="Aptos" w:hAnsi="Aptos" w:cstheme="minorHAnsi"/>
          <w:color w:val="auto"/>
          <w:szCs w:val="20"/>
        </w:rPr>
        <w:t>rozporządzenia Ministra Cyfryzacji z dnia 16 lutego 2023 r. w sprawie udzielania pomocy na rozwój infrastruktury szerokopasmowej w ramach programu Fundusze Europejskie na Rozwój Cyfrowy 2021–2027 (Dz. U. z 2023 r. poz. 405),</w:t>
      </w:r>
    </w:p>
    <w:p w14:paraId="1A20D43D" w14:textId="77777777" w:rsidR="001928A0" w:rsidRDefault="00240C0E" w:rsidP="009C322E">
      <w:pPr>
        <w:pStyle w:val="Akapitzlist"/>
        <w:numPr>
          <w:ilvl w:val="0"/>
          <w:numId w:val="17"/>
        </w:numPr>
        <w:tabs>
          <w:tab w:val="left" w:pos="426"/>
        </w:tabs>
        <w:spacing w:beforeLines="60" w:before="144" w:afterLines="60" w:after="144"/>
        <w:rPr>
          <w:rFonts w:ascii="Aptos" w:hAnsi="Aptos" w:cstheme="minorHAnsi"/>
          <w:color w:val="auto"/>
          <w:szCs w:val="20"/>
        </w:rPr>
      </w:pPr>
      <w:r w:rsidRPr="00C14EC9">
        <w:rPr>
          <w:rFonts w:ascii="Aptos" w:hAnsi="Aptos" w:cstheme="minorHAnsi"/>
          <w:color w:val="auto"/>
          <w:szCs w:val="20"/>
        </w:rPr>
        <w:t xml:space="preserve">Wykonujemy zadania w interesie publicznym lub sprawujemy powierzoną nam władzę publiczną (art. 6 ust. 1 lit. e RODO), </w:t>
      </w:r>
    </w:p>
    <w:p w14:paraId="013F993C" w14:textId="295AC413" w:rsidR="00240C0E" w:rsidRPr="001928A0" w:rsidRDefault="00240C0E" w:rsidP="009C322E">
      <w:pPr>
        <w:pStyle w:val="Akapitzlist"/>
        <w:numPr>
          <w:ilvl w:val="0"/>
          <w:numId w:val="17"/>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Przygotowujemy i realizujemy umowy, których są Państwo stroną, a przetwarzanie danych osobowych jest niezbędne do ich zawarcia i wykonania (art. 6 ust. 1 lit. b RODO).</w:t>
      </w:r>
    </w:p>
    <w:bookmarkEnd w:id="5"/>
    <w:p w14:paraId="1BD5D310" w14:textId="77777777" w:rsidR="001928A0" w:rsidRDefault="001928A0" w:rsidP="00240C0E">
      <w:pPr>
        <w:pStyle w:val="Akapitzlist"/>
        <w:tabs>
          <w:tab w:val="left" w:pos="426"/>
        </w:tabs>
        <w:spacing w:beforeLines="60" w:before="144" w:afterLines="60" w:after="144"/>
        <w:ind w:left="0"/>
        <w:rPr>
          <w:rFonts w:ascii="Aptos" w:hAnsi="Aptos" w:cstheme="minorHAnsi"/>
          <w:b/>
          <w:bCs/>
          <w:color w:val="auto"/>
          <w:szCs w:val="20"/>
        </w:rPr>
      </w:pPr>
    </w:p>
    <w:p w14:paraId="7FE644C5" w14:textId="787AD8A3" w:rsidR="00240C0E" w:rsidRPr="00C14EC9" w:rsidRDefault="00240C0E" w:rsidP="00DB0E80">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Rodzaje przetwarzanych danych </w:t>
      </w:r>
    </w:p>
    <w:p w14:paraId="3FE93FB1"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Możemy przetwarzać następujące rodzaje Państwa danych: </w:t>
      </w:r>
    </w:p>
    <w:p w14:paraId="60CF85CC" w14:textId="77777777" w:rsidR="001928A0" w:rsidRDefault="00240C0E" w:rsidP="009C322E">
      <w:pPr>
        <w:pStyle w:val="Akapitzlist"/>
        <w:numPr>
          <w:ilvl w:val="0"/>
          <w:numId w:val="18"/>
        </w:numPr>
        <w:tabs>
          <w:tab w:val="left" w:pos="426"/>
        </w:tabs>
        <w:spacing w:beforeLines="60" w:before="144" w:afterLines="60" w:after="144"/>
        <w:rPr>
          <w:rFonts w:ascii="Aptos" w:hAnsi="Aptos" w:cstheme="minorHAnsi"/>
          <w:color w:val="auto"/>
          <w:szCs w:val="20"/>
        </w:rPr>
      </w:pPr>
      <w:r w:rsidRPr="00C14EC9">
        <w:rPr>
          <w:rFonts w:ascii="Aptos" w:hAnsi="Aptos" w:cstheme="minorHAnsi"/>
          <w:color w:val="auto"/>
          <w:szCs w:val="20"/>
        </w:rPr>
        <w:t xml:space="preserve">dane identyfikacyjne, wskazane w art. 87 ust. 2 pkt 1 ustawy wdrożeniowej, w tym: imię, nazwisko, adres, adres poczty elektronicznej, numer telefonu, numer faksu, PESEL, REGON, wykształcenie, identyfikatory internetowe, </w:t>
      </w:r>
    </w:p>
    <w:p w14:paraId="3A1412F0" w14:textId="13EC10D2" w:rsidR="001928A0" w:rsidRDefault="00240C0E" w:rsidP="009C322E">
      <w:pPr>
        <w:pStyle w:val="Akapitzlist"/>
        <w:numPr>
          <w:ilvl w:val="0"/>
          <w:numId w:val="18"/>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lastRenderedPageBreak/>
        <w:t xml:space="preserve">dane związane z zakresem uczestnictwa osób fizycznych w projekcie, wskazane w art. 87 ust. 2 pkt 2 ustawy wdrożeniowej, w tym w szczególności: wynagrodzenie, formę i okres zaangażowania </w:t>
      </w:r>
      <w:r w:rsidR="002215C0">
        <w:rPr>
          <w:rFonts w:ascii="Aptos" w:hAnsi="Aptos" w:cstheme="minorHAnsi"/>
          <w:color w:val="auto"/>
          <w:szCs w:val="20"/>
        </w:rPr>
        <w:br/>
      </w:r>
      <w:r w:rsidRPr="001928A0">
        <w:rPr>
          <w:rFonts w:ascii="Aptos" w:hAnsi="Aptos" w:cstheme="minorHAnsi"/>
          <w:color w:val="auto"/>
          <w:szCs w:val="20"/>
        </w:rPr>
        <w:t xml:space="preserve">w projekcie, </w:t>
      </w:r>
    </w:p>
    <w:p w14:paraId="1AD48E31" w14:textId="77777777" w:rsidR="001928A0" w:rsidRDefault="00240C0E" w:rsidP="009C322E">
      <w:pPr>
        <w:pStyle w:val="Akapitzlist"/>
        <w:numPr>
          <w:ilvl w:val="0"/>
          <w:numId w:val="18"/>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14:paraId="3EAB30A6" w14:textId="67F95AC2" w:rsidR="00240C0E" w:rsidRPr="001928A0" w:rsidRDefault="00240C0E" w:rsidP="009C322E">
      <w:pPr>
        <w:pStyle w:val="Akapitzlist"/>
        <w:numPr>
          <w:ilvl w:val="0"/>
          <w:numId w:val="18"/>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 xml:space="preserve">dane dotyczące wizerunku i głosu osób uczestniczących w realizacji Programu lub biorących udział </w:t>
      </w:r>
      <w:r w:rsidR="002215C0">
        <w:rPr>
          <w:rFonts w:ascii="Aptos" w:hAnsi="Aptos" w:cstheme="minorHAnsi"/>
          <w:color w:val="auto"/>
          <w:szCs w:val="20"/>
        </w:rPr>
        <w:br/>
      </w:r>
      <w:r w:rsidRPr="001928A0">
        <w:rPr>
          <w:rFonts w:ascii="Aptos" w:hAnsi="Aptos" w:cstheme="minorHAnsi"/>
          <w:color w:val="auto"/>
          <w:szCs w:val="20"/>
        </w:rPr>
        <w:t xml:space="preserve">w wydarzeniach z nim związanych. Dane pozyskujemy bezpośrednio od osób, których one dotyczą, albo od instytucji i podmiotów zaangażowanych w realizację FERC w tym w szczególności </w:t>
      </w:r>
      <w:r w:rsidR="002215C0">
        <w:rPr>
          <w:rFonts w:ascii="Aptos" w:hAnsi="Aptos" w:cstheme="minorHAnsi"/>
          <w:color w:val="auto"/>
          <w:szCs w:val="20"/>
        </w:rPr>
        <w:br/>
      </w:r>
      <w:r w:rsidRPr="001928A0">
        <w:rPr>
          <w:rFonts w:ascii="Aptos" w:hAnsi="Aptos" w:cstheme="minorHAnsi"/>
          <w:color w:val="auto"/>
          <w:szCs w:val="20"/>
        </w:rPr>
        <w:t xml:space="preserve">od wnioskodawców, beneficjentów, partnerów. </w:t>
      </w:r>
    </w:p>
    <w:p w14:paraId="5BBDA6D3" w14:textId="77777777" w:rsidR="001928A0" w:rsidRDefault="001928A0" w:rsidP="00240C0E">
      <w:pPr>
        <w:pStyle w:val="Akapitzlist"/>
        <w:tabs>
          <w:tab w:val="left" w:pos="426"/>
        </w:tabs>
        <w:spacing w:beforeLines="60" w:before="144" w:afterLines="60" w:after="144"/>
        <w:ind w:left="0"/>
        <w:rPr>
          <w:rFonts w:ascii="Aptos" w:hAnsi="Aptos" w:cstheme="minorHAnsi"/>
          <w:b/>
          <w:bCs/>
          <w:color w:val="auto"/>
          <w:szCs w:val="20"/>
        </w:rPr>
      </w:pPr>
    </w:p>
    <w:p w14:paraId="487624C0" w14:textId="675FA805" w:rsidR="00240C0E" w:rsidRPr="00C14EC9" w:rsidRDefault="00240C0E" w:rsidP="00DB0E80">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Dostęp do danych osobowych </w:t>
      </w:r>
    </w:p>
    <w:p w14:paraId="776CA86C"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Dostęp do Państwa danych osobowych mają pracownicy i współpracownicy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oraz CPPC. </w:t>
      </w:r>
    </w:p>
    <w:p w14:paraId="1E862CCD" w14:textId="77777777"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Ponadto Państwa dane osobowe mogą być powierzane lub udostępniane: </w:t>
      </w:r>
    </w:p>
    <w:p w14:paraId="243C52D7" w14:textId="1D83E95A" w:rsidR="001928A0" w:rsidRDefault="003E4813" w:rsidP="009C322E">
      <w:pPr>
        <w:pStyle w:val="Akapitzlist"/>
        <w:numPr>
          <w:ilvl w:val="0"/>
          <w:numId w:val="19"/>
        </w:numPr>
        <w:tabs>
          <w:tab w:val="left" w:pos="426"/>
        </w:tabs>
        <w:spacing w:beforeLines="60" w:before="144" w:afterLines="60" w:after="144"/>
        <w:rPr>
          <w:rFonts w:ascii="Aptos" w:hAnsi="Aptos" w:cstheme="minorHAnsi"/>
          <w:color w:val="auto"/>
          <w:szCs w:val="20"/>
        </w:rPr>
      </w:pPr>
      <w:r>
        <w:rPr>
          <w:rFonts w:ascii="Aptos" w:hAnsi="Aptos" w:cstheme="minorHAnsi"/>
          <w:color w:val="auto"/>
          <w:szCs w:val="20"/>
        </w:rPr>
        <w:t>P</w:t>
      </w:r>
      <w:r w:rsidR="00240C0E" w:rsidRPr="00C14EC9">
        <w:rPr>
          <w:rFonts w:ascii="Aptos" w:hAnsi="Aptos" w:cstheme="minorHAnsi"/>
          <w:color w:val="auto"/>
          <w:szCs w:val="20"/>
        </w:rPr>
        <w:t xml:space="preserve">odmiotom, w tym ekspertom, o których mowa w art. 80 ustawy wdrożeniowej, którym zleciliśmy wykonywanie zadań w ramach realizacji FERC, </w:t>
      </w:r>
    </w:p>
    <w:p w14:paraId="7A592D4C" w14:textId="641BA462" w:rsidR="001928A0" w:rsidRDefault="003E4813" w:rsidP="009C322E">
      <w:pPr>
        <w:pStyle w:val="Akapitzlist"/>
        <w:numPr>
          <w:ilvl w:val="0"/>
          <w:numId w:val="19"/>
        </w:numPr>
        <w:tabs>
          <w:tab w:val="left" w:pos="426"/>
        </w:tabs>
        <w:spacing w:beforeLines="60" w:before="144" w:afterLines="60" w:after="144"/>
        <w:rPr>
          <w:rFonts w:ascii="Aptos" w:hAnsi="Aptos" w:cstheme="minorHAnsi"/>
          <w:color w:val="auto"/>
          <w:szCs w:val="20"/>
        </w:rPr>
      </w:pPr>
      <w:r>
        <w:rPr>
          <w:rFonts w:ascii="Aptos" w:hAnsi="Aptos" w:cstheme="minorHAnsi"/>
          <w:color w:val="auto"/>
          <w:szCs w:val="20"/>
        </w:rPr>
        <w:t>I</w:t>
      </w:r>
      <w:r w:rsidR="00240C0E" w:rsidRPr="001928A0">
        <w:rPr>
          <w:rFonts w:ascii="Aptos" w:hAnsi="Aptos" w:cstheme="minorHAnsi"/>
          <w:color w:val="auto"/>
          <w:szCs w:val="20"/>
        </w:rPr>
        <w:t xml:space="preserve">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w:t>
      </w:r>
      <w:r w:rsidR="002215C0">
        <w:rPr>
          <w:rFonts w:ascii="Aptos" w:hAnsi="Aptos" w:cstheme="minorHAnsi"/>
          <w:color w:val="auto"/>
          <w:szCs w:val="20"/>
        </w:rPr>
        <w:br/>
      </w:r>
      <w:r w:rsidR="00240C0E" w:rsidRPr="001928A0">
        <w:rPr>
          <w:rFonts w:ascii="Aptos" w:hAnsi="Aptos" w:cstheme="minorHAnsi"/>
          <w:color w:val="auto"/>
          <w:szCs w:val="20"/>
        </w:rPr>
        <w:t xml:space="preserve">i Akwakultury, a także przepisy finansowe na potrzeby tych funduszy oraz na potrzeby Funduszu Azylu, Migracji i Integracji, Funduszu Bezpieczeństwa Wewnętrznego i Instrumentu Wsparcia Finansowego na rzecz Zarządzania Granicami i Polityki Wizowej, </w:t>
      </w:r>
    </w:p>
    <w:p w14:paraId="26C4AEB2" w14:textId="7564FE32" w:rsidR="001928A0" w:rsidRDefault="003E4813" w:rsidP="009C322E">
      <w:pPr>
        <w:pStyle w:val="Akapitzlist"/>
        <w:numPr>
          <w:ilvl w:val="0"/>
          <w:numId w:val="19"/>
        </w:numPr>
        <w:tabs>
          <w:tab w:val="left" w:pos="426"/>
        </w:tabs>
        <w:spacing w:beforeLines="60" w:before="144" w:afterLines="60" w:after="144"/>
        <w:rPr>
          <w:rFonts w:ascii="Aptos" w:hAnsi="Aptos" w:cstheme="minorHAnsi"/>
          <w:color w:val="auto"/>
          <w:szCs w:val="20"/>
        </w:rPr>
      </w:pPr>
      <w:r>
        <w:rPr>
          <w:rFonts w:ascii="Aptos" w:hAnsi="Aptos" w:cstheme="minorHAnsi"/>
          <w:color w:val="auto"/>
          <w:szCs w:val="20"/>
        </w:rPr>
        <w:t>I</w:t>
      </w:r>
      <w:r w:rsidR="00240C0E" w:rsidRPr="001928A0">
        <w:rPr>
          <w:rFonts w:ascii="Aptos" w:hAnsi="Aptos" w:cstheme="minorHAnsi"/>
          <w:color w:val="auto"/>
          <w:szCs w:val="20"/>
        </w:rPr>
        <w:t xml:space="preserve">nstytucjom Unii Europejskiej (UE) lub podmiotom, którym UE powierzyła zadania dotyczące wdrażania FERC; </w:t>
      </w:r>
    </w:p>
    <w:p w14:paraId="084A7AF2" w14:textId="36D64124" w:rsidR="00240C0E" w:rsidRPr="001928A0" w:rsidRDefault="003E4813" w:rsidP="009C322E">
      <w:pPr>
        <w:pStyle w:val="Akapitzlist"/>
        <w:numPr>
          <w:ilvl w:val="0"/>
          <w:numId w:val="19"/>
        </w:numPr>
        <w:tabs>
          <w:tab w:val="left" w:pos="426"/>
        </w:tabs>
        <w:spacing w:beforeLines="60" w:before="144" w:afterLines="60" w:after="144"/>
        <w:rPr>
          <w:rFonts w:ascii="Aptos" w:hAnsi="Aptos" w:cstheme="minorHAnsi"/>
          <w:color w:val="auto"/>
          <w:szCs w:val="20"/>
        </w:rPr>
      </w:pPr>
      <w:r>
        <w:rPr>
          <w:rFonts w:ascii="Aptos" w:hAnsi="Aptos" w:cstheme="minorHAnsi"/>
          <w:color w:val="auto"/>
          <w:szCs w:val="20"/>
        </w:rPr>
        <w:t>P</w:t>
      </w:r>
      <w:r w:rsidR="00240C0E" w:rsidRPr="001928A0">
        <w:rPr>
          <w:rFonts w:ascii="Aptos" w:hAnsi="Aptos" w:cstheme="minorHAnsi"/>
          <w:color w:val="auto"/>
          <w:szCs w:val="20"/>
        </w:rPr>
        <w:t xml:space="preserve">odmiotom, które wykonują dla nas usługi związane z obsługą i rozwojem systemów teleinformatycznych, a także zapewnieniem łączności, np. dostawcom rozwiązań IT i operatorom telekomunikacyjnym. </w:t>
      </w:r>
    </w:p>
    <w:p w14:paraId="4CF7B5E6" w14:textId="77777777" w:rsidR="001928A0" w:rsidRDefault="001928A0" w:rsidP="00240C0E">
      <w:pPr>
        <w:pStyle w:val="Akapitzlist"/>
        <w:tabs>
          <w:tab w:val="left" w:pos="426"/>
        </w:tabs>
        <w:spacing w:beforeLines="60" w:before="144" w:afterLines="60" w:after="144"/>
        <w:ind w:left="0"/>
        <w:rPr>
          <w:rFonts w:ascii="Aptos" w:hAnsi="Aptos" w:cstheme="minorHAnsi"/>
          <w:b/>
          <w:bCs/>
          <w:color w:val="auto"/>
          <w:szCs w:val="20"/>
        </w:rPr>
      </w:pPr>
    </w:p>
    <w:p w14:paraId="2C5B4259" w14:textId="626EBA8E" w:rsidR="00240C0E" w:rsidRPr="00C14EC9" w:rsidRDefault="00240C0E" w:rsidP="00DB0E80">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Okres przechowywania danych </w:t>
      </w:r>
    </w:p>
    <w:p w14:paraId="440D1F28" w14:textId="11719F05" w:rsidR="00240C0E" w:rsidRPr="00C14EC9" w:rsidRDefault="00240C0E" w:rsidP="00DB0E80">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Będziemy przechowywać Państwa dane osobowe zgodnie z przepisami o narodowym zasobie archiwalnym </w:t>
      </w:r>
      <w:r w:rsidR="00DB0E80">
        <w:rPr>
          <w:rFonts w:ascii="Aptos" w:hAnsi="Aptos" w:cstheme="minorHAnsi"/>
          <w:color w:val="auto"/>
          <w:szCs w:val="20"/>
        </w:rPr>
        <w:br/>
      </w:r>
      <w:r w:rsidRPr="00C14EC9">
        <w:rPr>
          <w:rFonts w:ascii="Aptos" w:hAnsi="Aptos" w:cstheme="minorHAnsi"/>
          <w:color w:val="auto"/>
          <w:szCs w:val="20"/>
        </w:rPr>
        <w:t xml:space="preserve">i archiwach, do momentu zakończenia realizacji przez IZ/IP/Beneficjenta wszelkich zadań związanych </w:t>
      </w:r>
      <w:r w:rsidR="00DB0E80">
        <w:rPr>
          <w:rFonts w:ascii="Aptos" w:hAnsi="Aptos" w:cstheme="minorHAnsi"/>
          <w:color w:val="auto"/>
          <w:szCs w:val="20"/>
        </w:rPr>
        <w:br/>
      </w:r>
      <w:r w:rsidRPr="00C14EC9">
        <w:rPr>
          <w:rFonts w:ascii="Aptos" w:hAnsi="Aptos" w:cstheme="minorHAnsi"/>
          <w:color w:val="auto"/>
          <w:szCs w:val="20"/>
        </w:rPr>
        <w:t xml:space="preserve">z realizacją i rozliczeniem FERC, z zastrzeżeniem przepisów, które mogą przewidywać dłuższy termin przeprowadzania kontroli, a ponadto przepisów dotyczących pomocy publicznej i pomocy de </w:t>
      </w:r>
      <w:proofErr w:type="spellStart"/>
      <w:r w:rsidRPr="00C14EC9">
        <w:rPr>
          <w:rFonts w:ascii="Aptos" w:hAnsi="Aptos" w:cstheme="minorHAnsi"/>
          <w:color w:val="auto"/>
          <w:szCs w:val="20"/>
        </w:rPr>
        <w:t>minimis</w:t>
      </w:r>
      <w:proofErr w:type="spellEnd"/>
      <w:r w:rsidRPr="00C14EC9">
        <w:rPr>
          <w:rFonts w:ascii="Aptos" w:hAnsi="Aptos" w:cstheme="minorHAnsi"/>
          <w:color w:val="auto"/>
          <w:szCs w:val="20"/>
        </w:rPr>
        <w:t xml:space="preserve"> oraz przepisów dotyczących podatku od towarów i usług.</w:t>
      </w:r>
    </w:p>
    <w:p w14:paraId="5A2E8CD9" w14:textId="77777777" w:rsidR="001928A0" w:rsidRDefault="001928A0" w:rsidP="00240C0E">
      <w:pPr>
        <w:pStyle w:val="Akapitzlist"/>
        <w:tabs>
          <w:tab w:val="left" w:pos="426"/>
        </w:tabs>
        <w:spacing w:beforeLines="60" w:before="144" w:afterLines="60" w:after="144"/>
        <w:ind w:left="0"/>
        <w:rPr>
          <w:rFonts w:ascii="Aptos" w:hAnsi="Aptos" w:cstheme="minorHAnsi"/>
          <w:b/>
          <w:bCs/>
          <w:color w:val="auto"/>
          <w:szCs w:val="20"/>
        </w:rPr>
      </w:pPr>
    </w:p>
    <w:p w14:paraId="46711EAB" w14:textId="560A0A00" w:rsidR="00240C0E" w:rsidRPr="00C14EC9" w:rsidRDefault="00240C0E" w:rsidP="00864D06">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Prawa osób, których dane dotyczą </w:t>
      </w:r>
    </w:p>
    <w:p w14:paraId="7CB2577D" w14:textId="77777777" w:rsidR="00240C0E" w:rsidRPr="00C14EC9" w:rsidRDefault="00240C0E" w:rsidP="00864D06">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Przysługują Państwu następujące prawa: </w:t>
      </w:r>
    </w:p>
    <w:p w14:paraId="25812FEA" w14:textId="77777777" w:rsidR="001928A0" w:rsidRDefault="00240C0E" w:rsidP="009C322E">
      <w:pPr>
        <w:pStyle w:val="Akapitzlist"/>
        <w:numPr>
          <w:ilvl w:val="0"/>
          <w:numId w:val="20"/>
        </w:numPr>
        <w:tabs>
          <w:tab w:val="left" w:pos="426"/>
        </w:tabs>
        <w:spacing w:beforeLines="60" w:before="144" w:afterLines="60" w:after="144"/>
        <w:rPr>
          <w:rFonts w:ascii="Aptos" w:hAnsi="Aptos" w:cstheme="minorHAnsi"/>
          <w:color w:val="auto"/>
          <w:szCs w:val="20"/>
        </w:rPr>
      </w:pPr>
      <w:r w:rsidRPr="00C14EC9">
        <w:rPr>
          <w:rFonts w:ascii="Aptos" w:hAnsi="Aptos" w:cstheme="minorHAnsi"/>
          <w:color w:val="auto"/>
          <w:szCs w:val="20"/>
        </w:rPr>
        <w:t>dostępu do swoich danych osobowych oraz otrzymania ich kopii (art. 15 RODO),</w:t>
      </w:r>
    </w:p>
    <w:p w14:paraId="0A456D9F" w14:textId="77777777" w:rsidR="001928A0" w:rsidRDefault="00240C0E" w:rsidP="009C322E">
      <w:pPr>
        <w:pStyle w:val="Akapitzlist"/>
        <w:numPr>
          <w:ilvl w:val="0"/>
          <w:numId w:val="20"/>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 xml:space="preserve">do sprostowania swoich danych (art. 16 RODO), </w:t>
      </w:r>
    </w:p>
    <w:p w14:paraId="43BCA596" w14:textId="77777777" w:rsidR="001928A0" w:rsidRDefault="00240C0E" w:rsidP="009C322E">
      <w:pPr>
        <w:pStyle w:val="Akapitzlist"/>
        <w:numPr>
          <w:ilvl w:val="0"/>
          <w:numId w:val="20"/>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do usunięcia swoich danych (art. 17 RODO) - jeśli dotyczy,</w:t>
      </w:r>
    </w:p>
    <w:p w14:paraId="60BCB312" w14:textId="77777777" w:rsidR="001928A0" w:rsidRDefault="00240C0E" w:rsidP="009C322E">
      <w:pPr>
        <w:pStyle w:val="Akapitzlist"/>
        <w:numPr>
          <w:ilvl w:val="0"/>
          <w:numId w:val="20"/>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 xml:space="preserve">do żądania od administratora ograniczenia przetwarzania swoich danych (art. 18 RODO), </w:t>
      </w:r>
    </w:p>
    <w:p w14:paraId="7A540578" w14:textId="77777777" w:rsidR="001928A0" w:rsidRDefault="00240C0E" w:rsidP="009C322E">
      <w:pPr>
        <w:pStyle w:val="Akapitzlist"/>
        <w:numPr>
          <w:ilvl w:val="0"/>
          <w:numId w:val="20"/>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5C7C4D2F" w14:textId="0462B4F9" w:rsidR="00240C0E" w:rsidRPr="001928A0" w:rsidRDefault="00240C0E" w:rsidP="009C322E">
      <w:pPr>
        <w:pStyle w:val="Akapitzlist"/>
        <w:numPr>
          <w:ilvl w:val="0"/>
          <w:numId w:val="20"/>
        </w:numPr>
        <w:tabs>
          <w:tab w:val="left" w:pos="426"/>
        </w:tabs>
        <w:spacing w:beforeLines="60" w:before="144" w:afterLines="60" w:after="144"/>
        <w:rPr>
          <w:rFonts w:ascii="Aptos" w:hAnsi="Aptos" w:cstheme="minorHAnsi"/>
          <w:color w:val="auto"/>
          <w:szCs w:val="20"/>
        </w:rPr>
      </w:pPr>
      <w:r w:rsidRPr="001928A0">
        <w:rPr>
          <w:rFonts w:ascii="Aptos" w:hAnsi="Aptos" w:cstheme="minorHAnsi"/>
          <w:color w:val="auto"/>
          <w:szCs w:val="20"/>
        </w:rPr>
        <w:t>wniesienia skargi do organu nadzorczego (art. 77 RODO), tj. Prezesa Urzędu Ochrony Danych Osobowych, w przypadku uznania, że przetwarzanie danych osobowych narusza przepisy RODO lub inne przepisy prawa regulujące kwestię ochrony danych osobowych.</w:t>
      </w:r>
    </w:p>
    <w:p w14:paraId="05594BB0" w14:textId="77777777" w:rsidR="001928A0" w:rsidRDefault="001928A0" w:rsidP="00240C0E">
      <w:pPr>
        <w:pStyle w:val="Akapitzlist"/>
        <w:tabs>
          <w:tab w:val="left" w:pos="426"/>
        </w:tabs>
        <w:spacing w:beforeLines="60" w:before="144" w:afterLines="60" w:after="144"/>
        <w:ind w:left="0"/>
        <w:rPr>
          <w:rFonts w:ascii="Aptos" w:hAnsi="Aptos" w:cstheme="minorHAnsi"/>
          <w:b/>
          <w:bCs/>
          <w:color w:val="auto"/>
          <w:szCs w:val="20"/>
        </w:rPr>
      </w:pPr>
    </w:p>
    <w:p w14:paraId="27A9E52F" w14:textId="59C568FB" w:rsidR="00240C0E" w:rsidRPr="00C14EC9" w:rsidRDefault="00240C0E" w:rsidP="00864D06">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Zautomatyzowane podejmowanie decyzji </w:t>
      </w:r>
    </w:p>
    <w:p w14:paraId="3BC9FF23" w14:textId="4DB964FF" w:rsidR="00240C0E" w:rsidRPr="00C14EC9" w:rsidRDefault="00240C0E" w:rsidP="00864D06">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Dane osobowe nie będą podlegały zautomatyzowanemu podejmowaniu decyzji, w tym profilowaniu.</w:t>
      </w:r>
    </w:p>
    <w:p w14:paraId="3A7A59F5" w14:textId="77777777" w:rsidR="001928A0" w:rsidRDefault="001928A0" w:rsidP="00864D06">
      <w:pPr>
        <w:pStyle w:val="Akapitzlist"/>
        <w:tabs>
          <w:tab w:val="left" w:pos="426"/>
        </w:tabs>
        <w:spacing w:beforeLines="60" w:before="144" w:afterLines="60" w:after="144"/>
        <w:ind w:left="0" w:firstLine="0"/>
        <w:rPr>
          <w:rFonts w:ascii="Aptos" w:hAnsi="Aptos" w:cstheme="minorHAnsi"/>
          <w:b/>
          <w:bCs/>
          <w:color w:val="auto"/>
          <w:szCs w:val="20"/>
        </w:rPr>
      </w:pPr>
    </w:p>
    <w:p w14:paraId="4F4DAAFE" w14:textId="117B18FD" w:rsidR="00240C0E" w:rsidRPr="00C14EC9" w:rsidRDefault="00240C0E" w:rsidP="00864D06">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Przekazywanie danych do państwa trzeciego </w:t>
      </w:r>
    </w:p>
    <w:p w14:paraId="71A5C4D6" w14:textId="24B020EE" w:rsidR="00240C0E" w:rsidRPr="00C14EC9" w:rsidRDefault="00240C0E" w:rsidP="00864D06">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w:t>
      </w:r>
      <w:r w:rsidR="002215C0">
        <w:rPr>
          <w:rFonts w:ascii="Aptos" w:hAnsi="Aptos" w:cstheme="minorHAnsi"/>
          <w:color w:val="auto"/>
          <w:szCs w:val="20"/>
        </w:rPr>
        <w:br/>
      </w:r>
      <w:r w:rsidRPr="00C14EC9">
        <w:rPr>
          <w:rFonts w:ascii="Aptos" w:hAnsi="Aptos" w:cstheme="minorHAnsi"/>
          <w:color w:val="auto"/>
          <w:szCs w:val="20"/>
        </w:rPr>
        <w:t>z zachowaniem warunków określonych w art. 45 lub 46 RODO.</w:t>
      </w:r>
    </w:p>
    <w:p w14:paraId="7B8FE9EE" w14:textId="77777777" w:rsidR="001928A0" w:rsidRDefault="001928A0" w:rsidP="00864D06">
      <w:pPr>
        <w:pStyle w:val="Akapitzlist"/>
        <w:tabs>
          <w:tab w:val="left" w:pos="426"/>
        </w:tabs>
        <w:spacing w:beforeLines="60" w:before="144" w:afterLines="60" w:after="144"/>
        <w:ind w:left="0" w:firstLine="0"/>
        <w:rPr>
          <w:rFonts w:ascii="Aptos" w:hAnsi="Aptos" w:cstheme="minorHAnsi"/>
          <w:b/>
          <w:bCs/>
          <w:color w:val="auto"/>
          <w:szCs w:val="20"/>
        </w:rPr>
      </w:pPr>
    </w:p>
    <w:p w14:paraId="7F7D3B87" w14:textId="02D9E0C0" w:rsidR="00240C0E" w:rsidRPr="00C14EC9" w:rsidRDefault="00240C0E" w:rsidP="00864D06">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Kontakt z administratorem danych i Inspektorem Ochrony Danych </w:t>
      </w:r>
    </w:p>
    <w:p w14:paraId="02619891" w14:textId="601BC70D" w:rsidR="00240C0E" w:rsidRPr="00C14EC9" w:rsidRDefault="00240C0E" w:rsidP="00864D06">
      <w:pPr>
        <w:pStyle w:val="Akapitzlist"/>
        <w:tabs>
          <w:tab w:val="left" w:pos="426"/>
        </w:tabs>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Jeśli mają Państwo pytania dotyczące przetwarzania przez CPPC danych osobowych, prosimy kontaktować z</w:t>
      </w:r>
      <w:r w:rsidR="002215C0">
        <w:rPr>
          <w:rFonts w:ascii="Aptos" w:hAnsi="Aptos" w:cstheme="minorHAnsi"/>
          <w:color w:val="auto"/>
          <w:szCs w:val="20"/>
        </w:rPr>
        <w:t xml:space="preserve"> </w:t>
      </w:r>
      <w:r w:rsidRPr="00C14EC9">
        <w:rPr>
          <w:rFonts w:ascii="Aptos" w:hAnsi="Aptos" w:cstheme="minorHAnsi"/>
          <w:color w:val="auto"/>
          <w:szCs w:val="20"/>
        </w:rPr>
        <w:t xml:space="preserve">Inspektorami Ochrony Danych Osobowych (dalej jako IOD) w następujący sposób: </w:t>
      </w:r>
    </w:p>
    <w:p w14:paraId="0FF6DD0F" w14:textId="77777777" w:rsidR="003E4813" w:rsidRDefault="00240C0E" w:rsidP="009C322E">
      <w:pPr>
        <w:pStyle w:val="Akapitzlist"/>
        <w:numPr>
          <w:ilvl w:val="0"/>
          <w:numId w:val="21"/>
        </w:numPr>
        <w:tabs>
          <w:tab w:val="left" w:pos="426"/>
        </w:tabs>
        <w:spacing w:beforeLines="60" w:before="144" w:afterLines="60" w:after="144"/>
        <w:rPr>
          <w:rFonts w:ascii="Aptos" w:hAnsi="Aptos" w:cstheme="minorHAnsi"/>
          <w:color w:val="auto"/>
          <w:szCs w:val="20"/>
        </w:rPr>
      </w:pPr>
      <w:r w:rsidRPr="00C14EC9">
        <w:rPr>
          <w:rFonts w:ascii="Aptos" w:hAnsi="Aptos" w:cstheme="minorHAnsi"/>
          <w:color w:val="auto"/>
          <w:szCs w:val="20"/>
        </w:rPr>
        <w:t xml:space="preserve">IOD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w:t>
      </w:r>
    </w:p>
    <w:p w14:paraId="382088E1" w14:textId="77777777" w:rsidR="003E4813" w:rsidRDefault="00240C0E" w:rsidP="009C322E">
      <w:pPr>
        <w:pStyle w:val="Akapitzlist"/>
        <w:numPr>
          <w:ilvl w:val="0"/>
          <w:numId w:val="22"/>
        </w:numPr>
        <w:tabs>
          <w:tab w:val="left" w:pos="426"/>
        </w:tabs>
        <w:spacing w:beforeLines="60" w:before="144" w:afterLines="60" w:after="144"/>
        <w:rPr>
          <w:rFonts w:ascii="Aptos" w:hAnsi="Aptos" w:cstheme="minorHAnsi"/>
          <w:color w:val="auto"/>
          <w:szCs w:val="20"/>
        </w:rPr>
      </w:pPr>
      <w:r w:rsidRPr="003E4813">
        <w:rPr>
          <w:rFonts w:ascii="Aptos" w:hAnsi="Aptos" w:cstheme="minorHAnsi"/>
          <w:color w:val="auto"/>
          <w:szCs w:val="20"/>
        </w:rPr>
        <w:t>pocztą tradycyjną kierując korespondencję na adres: ul. Wspólna 2/4, 00-926 Warszawa,</w:t>
      </w:r>
    </w:p>
    <w:p w14:paraId="58F057F2" w14:textId="25794388" w:rsidR="00240C0E" w:rsidRPr="003E4813" w:rsidRDefault="00240C0E" w:rsidP="009C322E">
      <w:pPr>
        <w:pStyle w:val="Akapitzlist"/>
        <w:numPr>
          <w:ilvl w:val="0"/>
          <w:numId w:val="22"/>
        </w:numPr>
        <w:tabs>
          <w:tab w:val="left" w:pos="426"/>
        </w:tabs>
        <w:spacing w:beforeLines="60" w:before="144" w:afterLines="60" w:after="144"/>
        <w:rPr>
          <w:rFonts w:ascii="Aptos" w:hAnsi="Aptos" w:cstheme="minorHAnsi"/>
          <w:color w:val="auto"/>
          <w:szCs w:val="20"/>
        </w:rPr>
      </w:pPr>
      <w:r w:rsidRPr="003E4813">
        <w:rPr>
          <w:rFonts w:ascii="Aptos" w:hAnsi="Aptos" w:cstheme="minorHAnsi"/>
          <w:color w:val="auto"/>
          <w:szCs w:val="20"/>
        </w:rPr>
        <w:t xml:space="preserve">elektronicznie na adres e-mail: IOD@mfipr.gov.pl, </w:t>
      </w:r>
    </w:p>
    <w:p w14:paraId="309627AD" w14:textId="77777777" w:rsidR="003E4813" w:rsidRDefault="00240C0E" w:rsidP="009C322E">
      <w:pPr>
        <w:pStyle w:val="Akapitzlist"/>
        <w:numPr>
          <w:ilvl w:val="0"/>
          <w:numId w:val="21"/>
        </w:numPr>
        <w:tabs>
          <w:tab w:val="left" w:pos="426"/>
        </w:tabs>
        <w:spacing w:beforeLines="60" w:before="144" w:afterLines="60" w:after="144"/>
        <w:rPr>
          <w:rFonts w:ascii="Aptos" w:hAnsi="Aptos" w:cstheme="minorHAnsi"/>
          <w:color w:val="auto"/>
          <w:szCs w:val="20"/>
        </w:rPr>
      </w:pPr>
      <w:r w:rsidRPr="00C14EC9">
        <w:rPr>
          <w:rFonts w:ascii="Aptos" w:hAnsi="Aptos" w:cstheme="minorHAnsi"/>
          <w:color w:val="auto"/>
          <w:szCs w:val="20"/>
        </w:rPr>
        <w:t xml:space="preserve">IOD CPPC: </w:t>
      </w:r>
    </w:p>
    <w:p w14:paraId="3E3B800A" w14:textId="77777777" w:rsidR="003E4813" w:rsidRDefault="00240C0E" w:rsidP="009C322E">
      <w:pPr>
        <w:pStyle w:val="Akapitzlist"/>
        <w:numPr>
          <w:ilvl w:val="0"/>
          <w:numId w:val="23"/>
        </w:numPr>
        <w:tabs>
          <w:tab w:val="left" w:pos="426"/>
        </w:tabs>
        <w:spacing w:beforeLines="60" w:before="144" w:afterLines="60" w:after="144"/>
        <w:rPr>
          <w:rFonts w:ascii="Aptos" w:hAnsi="Aptos" w:cstheme="minorHAnsi"/>
          <w:color w:val="auto"/>
          <w:szCs w:val="20"/>
        </w:rPr>
      </w:pPr>
      <w:r w:rsidRPr="003E4813">
        <w:rPr>
          <w:rFonts w:ascii="Aptos" w:hAnsi="Aptos" w:cstheme="minorHAnsi"/>
          <w:color w:val="auto"/>
          <w:szCs w:val="20"/>
        </w:rPr>
        <w:t>pocztą tradycyjną kierując korespondencję na adres: ul. Spokojna 13A, 01-044 Warszawa,</w:t>
      </w:r>
    </w:p>
    <w:p w14:paraId="3180754E" w14:textId="22194367" w:rsidR="00240C0E" w:rsidRPr="003E4813" w:rsidRDefault="00240C0E" w:rsidP="009C322E">
      <w:pPr>
        <w:pStyle w:val="Akapitzlist"/>
        <w:numPr>
          <w:ilvl w:val="0"/>
          <w:numId w:val="23"/>
        </w:numPr>
        <w:tabs>
          <w:tab w:val="left" w:pos="426"/>
        </w:tabs>
        <w:spacing w:beforeLines="60" w:before="144" w:afterLines="60" w:after="144"/>
        <w:rPr>
          <w:rFonts w:ascii="Aptos" w:hAnsi="Aptos" w:cstheme="minorHAnsi"/>
          <w:color w:val="auto"/>
          <w:szCs w:val="20"/>
        </w:rPr>
      </w:pPr>
      <w:r w:rsidRPr="003E4813">
        <w:rPr>
          <w:rFonts w:ascii="Aptos" w:hAnsi="Aptos" w:cstheme="minorHAnsi"/>
          <w:color w:val="auto"/>
          <w:szCs w:val="20"/>
        </w:rPr>
        <w:t xml:space="preserve">elektronicznie na adres e-mail: bezpieczenstwo@cppc.gov.pl. </w:t>
      </w:r>
    </w:p>
    <w:p w14:paraId="58EE3DB5" w14:textId="77777777" w:rsidR="003E4813" w:rsidRDefault="003E4813" w:rsidP="00240C0E">
      <w:pPr>
        <w:pStyle w:val="Akapitzlist"/>
        <w:tabs>
          <w:tab w:val="left" w:pos="426"/>
        </w:tabs>
        <w:spacing w:beforeLines="60" w:before="144" w:afterLines="60" w:after="144"/>
        <w:ind w:left="0"/>
        <w:rPr>
          <w:rFonts w:ascii="Aptos" w:hAnsi="Aptos" w:cstheme="minorHAnsi"/>
          <w:b/>
          <w:bCs/>
          <w:color w:val="auto"/>
          <w:szCs w:val="20"/>
        </w:rPr>
      </w:pPr>
    </w:p>
    <w:p w14:paraId="282109AE" w14:textId="0BABCD43" w:rsidR="00240C0E" w:rsidRPr="00C14EC9" w:rsidRDefault="00240C0E" w:rsidP="00864D06">
      <w:pPr>
        <w:pStyle w:val="Akapitzlist"/>
        <w:tabs>
          <w:tab w:val="left" w:pos="426"/>
        </w:tabs>
        <w:spacing w:beforeLines="60" w:before="144" w:afterLines="60" w:after="144"/>
        <w:ind w:left="0" w:firstLine="0"/>
        <w:rPr>
          <w:rFonts w:ascii="Aptos" w:hAnsi="Aptos" w:cstheme="minorHAnsi"/>
          <w:b/>
          <w:bCs/>
          <w:color w:val="auto"/>
          <w:szCs w:val="20"/>
        </w:rPr>
      </w:pPr>
      <w:r w:rsidRPr="00C14EC9">
        <w:rPr>
          <w:rFonts w:ascii="Aptos" w:hAnsi="Aptos" w:cstheme="minorHAnsi"/>
          <w:b/>
          <w:bCs/>
          <w:color w:val="auto"/>
          <w:szCs w:val="20"/>
        </w:rPr>
        <w:t xml:space="preserve">Podstawa prawna: </w:t>
      </w:r>
    </w:p>
    <w:p w14:paraId="62245220" w14:textId="77777777" w:rsidR="003E4813" w:rsidRDefault="003E4813" w:rsidP="009C322E">
      <w:pPr>
        <w:pStyle w:val="Akapitzlist"/>
        <w:numPr>
          <w:ilvl w:val="0"/>
          <w:numId w:val="24"/>
        </w:numPr>
        <w:tabs>
          <w:tab w:val="left" w:pos="426"/>
        </w:tabs>
        <w:spacing w:beforeLines="60" w:before="144" w:afterLines="60" w:after="144"/>
        <w:rPr>
          <w:rFonts w:ascii="Aptos" w:hAnsi="Aptos" w:cstheme="minorHAnsi"/>
          <w:color w:val="auto"/>
          <w:szCs w:val="20"/>
        </w:rPr>
      </w:pPr>
      <w:r>
        <w:rPr>
          <w:rFonts w:ascii="Aptos" w:hAnsi="Aptos" w:cstheme="minorHAnsi"/>
          <w:color w:val="auto"/>
          <w:szCs w:val="20"/>
        </w:rPr>
        <w:t>U</w:t>
      </w:r>
      <w:r w:rsidR="00240C0E" w:rsidRPr="00C14EC9">
        <w:rPr>
          <w:rFonts w:ascii="Aptos" w:hAnsi="Aptos" w:cstheme="minorHAnsi"/>
          <w:color w:val="auto"/>
          <w:szCs w:val="20"/>
        </w:rPr>
        <w:t>stawa wdrożeniowa - ustawa z 28 kwietnia 2022 r. o zasadach realizacji zadań finansowanych ze środków europejskich w perspektywie finansowej 2021-2027 (Dz. U. z 2022 r.</w:t>
      </w:r>
      <w:r>
        <w:rPr>
          <w:rFonts w:ascii="Aptos" w:hAnsi="Aptos" w:cstheme="minorHAnsi"/>
          <w:color w:val="auto"/>
          <w:szCs w:val="20"/>
        </w:rPr>
        <w:t xml:space="preserve"> </w:t>
      </w:r>
      <w:r w:rsidR="00240C0E" w:rsidRPr="00C14EC9">
        <w:rPr>
          <w:rFonts w:ascii="Aptos" w:hAnsi="Aptos" w:cstheme="minorHAnsi"/>
          <w:color w:val="auto"/>
          <w:szCs w:val="20"/>
        </w:rPr>
        <w:t xml:space="preserve">poz. 1079), </w:t>
      </w:r>
    </w:p>
    <w:p w14:paraId="57194664" w14:textId="76F64E3C" w:rsidR="00240C0E" w:rsidRPr="003E4813" w:rsidRDefault="00240C0E" w:rsidP="009C322E">
      <w:pPr>
        <w:pStyle w:val="Akapitzlist"/>
        <w:numPr>
          <w:ilvl w:val="0"/>
          <w:numId w:val="24"/>
        </w:numPr>
        <w:tabs>
          <w:tab w:val="left" w:pos="426"/>
        </w:tabs>
        <w:spacing w:beforeLines="60" w:before="144" w:afterLines="60" w:after="144"/>
        <w:rPr>
          <w:rFonts w:ascii="Aptos" w:hAnsi="Aptos" w:cstheme="minorHAnsi"/>
          <w:color w:val="auto"/>
          <w:szCs w:val="20"/>
        </w:rPr>
      </w:pPr>
      <w:r w:rsidRPr="003E4813">
        <w:rPr>
          <w:rFonts w:ascii="Aptos" w:hAnsi="Aptos" w:cstheme="minorHAnsi"/>
          <w:color w:val="auto"/>
          <w:szCs w:val="20"/>
        </w:rPr>
        <w:t>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7FAE576C" w14:textId="77777777" w:rsidR="00240C0E" w:rsidRPr="00C14EC9" w:rsidRDefault="00240C0E" w:rsidP="00240C0E">
      <w:pPr>
        <w:ind w:left="5664"/>
        <w:contextualSpacing/>
        <w:rPr>
          <w:rFonts w:ascii="Aptos" w:hAnsi="Aptos" w:cstheme="minorHAnsi"/>
          <w:color w:val="auto"/>
          <w:szCs w:val="20"/>
        </w:rPr>
      </w:pPr>
    </w:p>
    <w:p w14:paraId="5E5CB60E" w14:textId="77777777" w:rsidR="00240C0E" w:rsidRPr="00C14EC9" w:rsidRDefault="00240C0E" w:rsidP="00240C0E">
      <w:pPr>
        <w:ind w:left="5664"/>
        <w:contextualSpacing/>
        <w:rPr>
          <w:rFonts w:ascii="Aptos" w:hAnsi="Aptos" w:cstheme="minorHAnsi"/>
          <w:color w:val="auto"/>
          <w:szCs w:val="20"/>
        </w:rPr>
      </w:pPr>
    </w:p>
    <w:p w14:paraId="25C11F9D" w14:textId="77777777" w:rsidR="00240C0E" w:rsidRPr="00C14EC9" w:rsidRDefault="00240C0E" w:rsidP="00240C0E">
      <w:pPr>
        <w:ind w:left="5664"/>
        <w:contextualSpacing/>
        <w:rPr>
          <w:rFonts w:ascii="Aptos" w:hAnsi="Aptos" w:cstheme="minorHAnsi"/>
          <w:color w:val="auto"/>
          <w:szCs w:val="20"/>
        </w:rPr>
      </w:pPr>
    </w:p>
    <w:p w14:paraId="7CE68C6B" w14:textId="77777777" w:rsidR="00240C0E" w:rsidRPr="00C14EC9" w:rsidRDefault="00240C0E" w:rsidP="00240C0E">
      <w:pPr>
        <w:ind w:left="5664"/>
        <w:contextualSpacing/>
        <w:rPr>
          <w:rFonts w:ascii="Aptos" w:hAnsi="Aptos" w:cstheme="minorHAnsi"/>
          <w:color w:val="auto"/>
          <w:szCs w:val="20"/>
        </w:rPr>
      </w:pPr>
      <w:r w:rsidRPr="00C14EC9">
        <w:rPr>
          <w:rFonts w:ascii="Aptos" w:hAnsi="Aptos" w:cstheme="minorHAnsi"/>
          <w:color w:val="auto"/>
          <w:szCs w:val="20"/>
        </w:rPr>
        <w:t>________________________</w:t>
      </w:r>
      <w:r w:rsidRPr="00C14EC9">
        <w:rPr>
          <w:rFonts w:ascii="Aptos" w:hAnsi="Aptos" w:cstheme="minorHAnsi"/>
          <w:color w:val="auto"/>
          <w:szCs w:val="20"/>
        </w:rPr>
        <w:br/>
        <w:t xml:space="preserve">Data i podpis </w:t>
      </w:r>
    </w:p>
    <w:sectPr w:rsidR="00240C0E" w:rsidRPr="00C14EC9" w:rsidSect="0034473C">
      <w:headerReference w:type="even" r:id="rId12"/>
      <w:headerReference w:type="default" r:id="rId13"/>
      <w:footerReference w:type="even" r:id="rId14"/>
      <w:footerReference w:type="default" r:id="rId15"/>
      <w:headerReference w:type="first" r:id="rId16"/>
      <w:footerReference w:type="first" r:id="rId17"/>
      <w:pgSz w:w="11906" w:h="16838"/>
      <w:pgMar w:top="1676" w:right="1413" w:bottom="1440" w:left="1416" w:header="709" w:footer="6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481F6" w14:textId="77777777" w:rsidR="00926E07" w:rsidRDefault="00926E07">
      <w:pPr>
        <w:spacing w:after="0" w:line="240" w:lineRule="auto"/>
      </w:pPr>
      <w:r>
        <w:separator/>
      </w:r>
    </w:p>
  </w:endnote>
  <w:endnote w:type="continuationSeparator" w:id="0">
    <w:p w14:paraId="415BBBCE" w14:textId="77777777" w:rsidR="00926E07" w:rsidRDefault="00926E07">
      <w:pPr>
        <w:spacing w:after="0" w:line="240" w:lineRule="auto"/>
      </w:pPr>
      <w:r>
        <w:continuationSeparator/>
      </w:r>
    </w:p>
  </w:endnote>
  <w:endnote w:type="continuationNotice" w:id="1">
    <w:p w14:paraId="04FD7A14" w14:textId="77777777" w:rsidR="00926E07" w:rsidRDefault="00926E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4691E" w14:textId="77777777" w:rsidR="008A0097" w:rsidRDefault="00764311">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3DE15DBE" w14:textId="77777777" w:rsidR="008A0097" w:rsidRDefault="00764311">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9FB6" w14:textId="77777777" w:rsidR="0034473C" w:rsidRDefault="0034473C">
    <w:pPr>
      <w:spacing w:after="0" w:line="259" w:lineRule="auto"/>
      <w:ind w:left="0" w:right="4" w:firstLine="0"/>
      <w:jc w:val="right"/>
    </w:pPr>
  </w:p>
  <w:p w14:paraId="77452FF4" w14:textId="1D87B0D5" w:rsidR="008A0097" w:rsidRDefault="00764311">
    <w:pPr>
      <w:spacing w:after="0" w:line="259" w:lineRule="auto"/>
      <w:ind w:left="0" w:right="4" w:firstLine="0"/>
      <w:jc w:val="right"/>
    </w:pPr>
    <w:r>
      <w:fldChar w:fldCharType="begin"/>
    </w:r>
    <w:r>
      <w:instrText xml:space="preserve"> PAGE   \* MERGEFORMAT </w:instrText>
    </w:r>
    <w:r>
      <w:fldChar w:fldCharType="separate"/>
    </w:r>
    <w:r w:rsidR="004954DA">
      <w:rPr>
        <w:noProof/>
      </w:rPr>
      <w:t>5</w:t>
    </w:r>
    <w:r>
      <w:fldChar w:fldCharType="end"/>
    </w:r>
    <w:r>
      <w:t xml:space="preserve"> </w:t>
    </w:r>
  </w:p>
  <w:p w14:paraId="344D91B6" w14:textId="77777777" w:rsidR="008A0097" w:rsidRDefault="00764311">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728DB" w14:textId="77777777" w:rsidR="008A0097" w:rsidRDefault="00764311">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EA712BB" w14:textId="77777777" w:rsidR="008A0097" w:rsidRDefault="00764311">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7E3F8" w14:textId="77777777" w:rsidR="00926E07" w:rsidRDefault="00926E07">
      <w:pPr>
        <w:spacing w:after="0" w:line="240" w:lineRule="auto"/>
      </w:pPr>
      <w:r>
        <w:separator/>
      </w:r>
    </w:p>
  </w:footnote>
  <w:footnote w:type="continuationSeparator" w:id="0">
    <w:p w14:paraId="3ACD2960" w14:textId="77777777" w:rsidR="00926E07" w:rsidRDefault="00926E07">
      <w:pPr>
        <w:spacing w:after="0" w:line="240" w:lineRule="auto"/>
      </w:pPr>
      <w:r>
        <w:continuationSeparator/>
      </w:r>
    </w:p>
  </w:footnote>
  <w:footnote w:type="continuationNotice" w:id="1">
    <w:p w14:paraId="36DF4BB5" w14:textId="77777777" w:rsidR="00926E07" w:rsidRDefault="00926E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DD39" w14:textId="77777777" w:rsidR="008A0097" w:rsidRDefault="00764311">
    <w:pPr>
      <w:spacing w:after="0" w:line="259" w:lineRule="auto"/>
      <w:ind w:left="0" w:right="5" w:firstLine="0"/>
      <w:jc w:val="right"/>
    </w:pPr>
    <w:r>
      <w:rPr>
        <w:sz w:val="16"/>
        <w:u w:val="single" w:color="000000"/>
      </w:rPr>
      <w:t>Nr sprawy  PUP-G-IX-253/34/JKU/10</w:t>
    </w:r>
    <w:r>
      <w:rPr>
        <w:sz w:val="16"/>
      </w:rPr>
      <w:t xml:space="preserve">   </w:t>
    </w:r>
  </w:p>
  <w:p w14:paraId="5E61B2B7" w14:textId="77777777" w:rsidR="008A0097" w:rsidRDefault="00764311">
    <w:pPr>
      <w:spacing w:after="8" w:line="259" w:lineRule="auto"/>
      <w:ind w:left="37" w:right="0" w:firstLine="0"/>
      <w:jc w:val="center"/>
    </w:pPr>
    <w:r>
      <w:rPr>
        <w:rFonts w:ascii="Times New Roman" w:hAnsi="Times New Roman"/>
        <w:i/>
        <w:sz w:val="16"/>
      </w:rPr>
      <w:t xml:space="preserve"> </w:t>
    </w:r>
  </w:p>
  <w:p w14:paraId="6511FC9B" w14:textId="77777777" w:rsidR="008A0097" w:rsidRDefault="00764311">
    <w:pPr>
      <w:spacing w:after="0" w:line="286" w:lineRule="auto"/>
      <w:ind w:left="3085" w:right="0" w:hanging="2991"/>
      <w:jc w:val="left"/>
    </w:pPr>
    <w:r>
      <w:rPr>
        <w:rFonts w:ascii="Times New Roman" w:hAnsi="Times New Roman"/>
        <w:i/>
        <w:sz w:val="16"/>
      </w:rPr>
      <w:t xml:space="preserve">Przetarg nieograniczony na usługę </w:t>
    </w:r>
    <w:r>
      <w:rPr>
        <w:rFonts w:ascii="Times New Roman" w:hAnsi="Times New Roman"/>
        <w:b/>
        <w:i/>
        <w:sz w:val="16"/>
      </w:rPr>
      <w:t xml:space="preserve">„Organizacji i przeprowadzenia usługi szkoleniowej pod nazwą Pracownik administracyjno-biurowy z obsługą komputera i urządzeń biurowych” </w:t>
    </w:r>
  </w:p>
  <w:p w14:paraId="7E14B63F" w14:textId="77777777" w:rsidR="008A0097" w:rsidRDefault="00764311">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DF3AE" w14:textId="2D2D1614" w:rsidR="008A0097" w:rsidRDefault="002629C0" w:rsidP="00CC019E">
    <w:pPr>
      <w:pStyle w:val="Nagwek"/>
    </w:pPr>
    <w:r>
      <w:rPr>
        <w:noProof/>
      </w:rPr>
      <w:drawing>
        <wp:inline distT="0" distB="0" distL="0" distR="0" wp14:anchorId="67AA0792" wp14:editId="61B6D4D0">
          <wp:extent cx="5763895" cy="598471"/>
          <wp:effectExtent l="0" t="0" r="0" b="0"/>
          <wp:docPr id="14021870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98471"/>
                  </a:xfrm>
                  <a:prstGeom prst="rect">
                    <a:avLst/>
                  </a:prstGeom>
                  <a:noFill/>
                  <a:ln>
                    <a:noFill/>
                  </a:ln>
                </pic:spPr>
              </pic:pic>
            </a:graphicData>
          </a:graphic>
        </wp:inline>
      </w:drawing>
    </w:r>
    <w:r w:rsidR="00764311" w:rsidRPr="00CC019E">
      <w:t xml:space="preserve"> </w:t>
    </w:r>
  </w:p>
  <w:p w14:paraId="5307EC8A" w14:textId="77777777" w:rsidR="00C42DF7" w:rsidRPr="00CC019E" w:rsidRDefault="00C42DF7" w:rsidP="00CC01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B6FCC" w14:textId="77777777" w:rsidR="008A0097" w:rsidRDefault="00764311">
    <w:pPr>
      <w:spacing w:after="0" w:line="259" w:lineRule="auto"/>
      <w:ind w:left="0" w:right="5" w:firstLine="0"/>
      <w:jc w:val="right"/>
    </w:pPr>
    <w:r>
      <w:rPr>
        <w:sz w:val="16"/>
        <w:u w:val="single" w:color="000000"/>
      </w:rPr>
      <w:t>Nr sprawy  PUP-G-IX-253/34/JKU/10</w:t>
    </w:r>
    <w:r>
      <w:rPr>
        <w:sz w:val="16"/>
      </w:rPr>
      <w:t xml:space="preserve">   </w:t>
    </w:r>
  </w:p>
  <w:p w14:paraId="7EDCC7A3" w14:textId="77777777" w:rsidR="008A0097" w:rsidRDefault="00764311">
    <w:pPr>
      <w:spacing w:after="8" w:line="259" w:lineRule="auto"/>
      <w:ind w:left="37" w:right="0" w:firstLine="0"/>
      <w:jc w:val="center"/>
    </w:pPr>
    <w:r>
      <w:rPr>
        <w:rFonts w:ascii="Times New Roman" w:hAnsi="Times New Roman"/>
        <w:i/>
        <w:sz w:val="16"/>
      </w:rPr>
      <w:t xml:space="preserve"> </w:t>
    </w:r>
  </w:p>
  <w:p w14:paraId="76E3B305" w14:textId="77777777" w:rsidR="008A0097" w:rsidRDefault="00764311">
    <w:pPr>
      <w:spacing w:after="0" w:line="286" w:lineRule="auto"/>
      <w:ind w:left="3085" w:right="0" w:hanging="2991"/>
      <w:jc w:val="left"/>
    </w:pPr>
    <w:r>
      <w:rPr>
        <w:rFonts w:ascii="Times New Roman" w:hAnsi="Times New Roman"/>
        <w:i/>
        <w:sz w:val="16"/>
      </w:rPr>
      <w:t xml:space="preserve">Przetarg nieograniczony na usługę </w:t>
    </w:r>
    <w:r>
      <w:rPr>
        <w:rFonts w:ascii="Times New Roman" w:hAnsi="Times New Roman"/>
        <w:b/>
        <w:i/>
        <w:sz w:val="16"/>
      </w:rPr>
      <w:t xml:space="preserve">„Organizacji i przeprowadzenia usługi szkoleniowej pod nazwą Pracownik administracyjno-biurowy z obsługą komputera i urządzeń biurowych” </w:t>
    </w:r>
  </w:p>
  <w:p w14:paraId="1857BBEF" w14:textId="77777777" w:rsidR="008A0097" w:rsidRDefault="00764311">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240"/>
    <w:multiLevelType w:val="hybridMultilevel"/>
    <w:tmpl w:val="FDA08C7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57555D"/>
    <w:multiLevelType w:val="hybridMultilevel"/>
    <w:tmpl w:val="52F04B1A"/>
    <w:lvl w:ilvl="0" w:tplc="0415000F">
      <w:start w:val="1"/>
      <w:numFmt w:val="decimal"/>
      <w:lvlText w:val="%1."/>
      <w:lvlJc w:val="left"/>
      <w:pPr>
        <w:ind w:left="350" w:hanging="360"/>
      </w:p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 w15:restartNumberingAfterBreak="0">
    <w:nsid w:val="0A8C44AB"/>
    <w:multiLevelType w:val="hybridMultilevel"/>
    <w:tmpl w:val="C8AA9DDA"/>
    <w:lvl w:ilvl="0" w:tplc="40FA3766">
      <w:start w:val="1"/>
      <w:numFmt w:val="decimal"/>
      <w:lvlText w:val="%1."/>
      <w:lvlJc w:val="left"/>
      <w:pPr>
        <w:ind w:left="360"/>
      </w:pPr>
      <w:rPr>
        <w:rFonts w:ascii="Aptos" w:eastAsia="Times New Roman" w:hAnsi="Aptos" w:cs="Times New Roman" w:hint="default"/>
        <w:b w:val="0"/>
        <w:bCs w:val="0"/>
        <w:i w:val="0"/>
        <w:strike w:val="0"/>
        <w:dstrike w:val="0"/>
        <w:color w:val="000000"/>
        <w:sz w:val="20"/>
        <w:szCs w:val="20"/>
        <w:u w:val="none" w:color="000000"/>
        <w:bdr w:val="none" w:sz="0" w:space="0" w:color="auto"/>
        <w:shd w:val="clear" w:color="auto" w:fill="auto"/>
        <w:vertAlign w:val="baseline"/>
      </w:rPr>
    </w:lvl>
    <w:lvl w:ilvl="1" w:tplc="C81A3B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CD44D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9E9C9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601AA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9246F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5A571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90CA0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4062F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006441"/>
    <w:multiLevelType w:val="hybridMultilevel"/>
    <w:tmpl w:val="97EA8D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75585C"/>
    <w:multiLevelType w:val="hybridMultilevel"/>
    <w:tmpl w:val="6D84FC9A"/>
    <w:lvl w:ilvl="0" w:tplc="0415000F">
      <w:start w:val="1"/>
      <w:numFmt w:val="decimal"/>
      <w:lvlText w:val="%1."/>
      <w:lvlJc w:val="left"/>
      <w:pPr>
        <w:ind w:left="720" w:hanging="360"/>
      </w:pPr>
    </w:lvl>
    <w:lvl w:ilvl="1" w:tplc="2DDC9C24">
      <w:start w:val="1"/>
      <w:numFmt w:val="lowerLetter"/>
      <w:lvlText w:val="%2."/>
      <w:lvlJc w:val="left"/>
      <w:pPr>
        <w:ind w:left="180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CA0810"/>
    <w:multiLevelType w:val="hybridMultilevel"/>
    <w:tmpl w:val="373EB6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7E5D0F"/>
    <w:multiLevelType w:val="hybridMultilevel"/>
    <w:tmpl w:val="C8086D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390D2A"/>
    <w:multiLevelType w:val="hybridMultilevel"/>
    <w:tmpl w:val="9288D926"/>
    <w:lvl w:ilvl="0" w:tplc="041CE958">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8" w15:restartNumberingAfterBreak="0">
    <w:nsid w:val="39FB02FE"/>
    <w:multiLevelType w:val="hybridMultilevel"/>
    <w:tmpl w:val="F74013A2"/>
    <w:lvl w:ilvl="0" w:tplc="0415000F">
      <w:start w:val="1"/>
      <w:numFmt w:val="decimal"/>
      <w:lvlText w:val="%1."/>
      <w:lvlJc w:val="left"/>
      <w:pPr>
        <w:ind w:left="350" w:hanging="360"/>
      </w:p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9" w15:restartNumberingAfterBreak="0">
    <w:nsid w:val="3C5C4489"/>
    <w:multiLevelType w:val="hybridMultilevel"/>
    <w:tmpl w:val="F5B6D31E"/>
    <w:lvl w:ilvl="0" w:tplc="876E022E">
      <w:start w:val="1"/>
      <w:numFmt w:val="decimal"/>
      <w:lvlText w:val="%1."/>
      <w:lvlJc w:val="left"/>
      <w:pPr>
        <w:ind w:left="360"/>
      </w:pPr>
      <w:rPr>
        <w:rFonts w:ascii="Aptos" w:eastAsia="Times New Roman" w:hAnsi="Aptos" w:cs="Times New Roman"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42CAAD9E">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C8E2922">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75CBA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4C35A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C40169A">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2AA06A">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E06A5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C10242"/>
    <w:multiLevelType w:val="hybridMultilevel"/>
    <w:tmpl w:val="2574256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5053CA"/>
    <w:multiLevelType w:val="hybridMultilevel"/>
    <w:tmpl w:val="E0188256"/>
    <w:lvl w:ilvl="0" w:tplc="4B9045DE">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2" w15:restartNumberingAfterBreak="0">
    <w:nsid w:val="4E072684"/>
    <w:multiLevelType w:val="hybridMultilevel"/>
    <w:tmpl w:val="386E358C"/>
    <w:lvl w:ilvl="0" w:tplc="8550DD5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CC3364"/>
    <w:multiLevelType w:val="hybridMultilevel"/>
    <w:tmpl w:val="C786FB00"/>
    <w:lvl w:ilvl="0" w:tplc="FFFFFFFF">
      <w:start w:val="1"/>
      <w:numFmt w:val="decimal"/>
      <w:lvlText w:val="%1."/>
      <w:lvlJc w:val="left"/>
      <w:pPr>
        <w:ind w:left="350" w:hanging="360"/>
      </w:pPr>
    </w:lvl>
    <w:lvl w:ilvl="1" w:tplc="FFFFFFFF" w:tentative="1">
      <w:start w:val="1"/>
      <w:numFmt w:val="lowerLetter"/>
      <w:lvlText w:val="%2."/>
      <w:lvlJc w:val="left"/>
      <w:pPr>
        <w:ind w:left="1070" w:hanging="360"/>
      </w:pPr>
    </w:lvl>
    <w:lvl w:ilvl="2" w:tplc="FFFFFFFF" w:tentative="1">
      <w:start w:val="1"/>
      <w:numFmt w:val="lowerRoman"/>
      <w:lvlText w:val="%3."/>
      <w:lvlJc w:val="right"/>
      <w:pPr>
        <w:ind w:left="1790" w:hanging="180"/>
      </w:pPr>
    </w:lvl>
    <w:lvl w:ilvl="3" w:tplc="FFFFFFFF" w:tentative="1">
      <w:start w:val="1"/>
      <w:numFmt w:val="decimal"/>
      <w:lvlText w:val="%4."/>
      <w:lvlJc w:val="left"/>
      <w:pPr>
        <w:ind w:left="2510" w:hanging="360"/>
      </w:pPr>
    </w:lvl>
    <w:lvl w:ilvl="4" w:tplc="FFFFFFFF" w:tentative="1">
      <w:start w:val="1"/>
      <w:numFmt w:val="lowerLetter"/>
      <w:lvlText w:val="%5."/>
      <w:lvlJc w:val="left"/>
      <w:pPr>
        <w:ind w:left="3230" w:hanging="360"/>
      </w:pPr>
    </w:lvl>
    <w:lvl w:ilvl="5" w:tplc="FFFFFFFF" w:tentative="1">
      <w:start w:val="1"/>
      <w:numFmt w:val="lowerRoman"/>
      <w:lvlText w:val="%6."/>
      <w:lvlJc w:val="right"/>
      <w:pPr>
        <w:ind w:left="3950" w:hanging="180"/>
      </w:pPr>
    </w:lvl>
    <w:lvl w:ilvl="6" w:tplc="FFFFFFFF" w:tentative="1">
      <w:start w:val="1"/>
      <w:numFmt w:val="decimal"/>
      <w:lvlText w:val="%7."/>
      <w:lvlJc w:val="left"/>
      <w:pPr>
        <w:ind w:left="4670" w:hanging="360"/>
      </w:pPr>
    </w:lvl>
    <w:lvl w:ilvl="7" w:tplc="FFFFFFFF" w:tentative="1">
      <w:start w:val="1"/>
      <w:numFmt w:val="lowerLetter"/>
      <w:lvlText w:val="%8."/>
      <w:lvlJc w:val="left"/>
      <w:pPr>
        <w:ind w:left="5390" w:hanging="360"/>
      </w:pPr>
    </w:lvl>
    <w:lvl w:ilvl="8" w:tplc="FFFFFFFF" w:tentative="1">
      <w:start w:val="1"/>
      <w:numFmt w:val="lowerRoman"/>
      <w:lvlText w:val="%9."/>
      <w:lvlJc w:val="right"/>
      <w:pPr>
        <w:ind w:left="6110" w:hanging="180"/>
      </w:pPr>
    </w:lvl>
  </w:abstractNum>
  <w:abstractNum w:abstractNumId="14" w15:restartNumberingAfterBreak="0">
    <w:nsid w:val="585B5D7F"/>
    <w:multiLevelType w:val="hybridMultilevel"/>
    <w:tmpl w:val="E1ECD908"/>
    <w:lvl w:ilvl="0" w:tplc="A53671E2">
      <w:start w:val="1"/>
      <w:numFmt w:val="decimal"/>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69401D4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5AE77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69B4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366D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72BAF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76894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1F0A11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A6E05EB"/>
    <w:multiLevelType w:val="hybridMultilevel"/>
    <w:tmpl w:val="C786FB00"/>
    <w:lvl w:ilvl="0" w:tplc="0415000F">
      <w:start w:val="1"/>
      <w:numFmt w:val="decimal"/>
      <w:lvlText w:val="%1."/>
      <w:lvlJc w:val="left"/>
      <w:pPr>
        <w:ind w:left="350" w:hanging="360"/>
      </w:p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16" w15:restartNumberingAfterBreak="0">
    <w:nsid w:val="5AB632C3"/>
    <w:multiLevelType w:val="hybridMultilevel"/>
    <w:tmpl w:val="2B12D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4F52CE"/>
    <w:multiLevelType w:val="hybridMultilevel"/>
    <w:tmpl w:val="D9122BDE"/>
    <w:lvl w:ilvl="0" w:tplc="0415000F">
      <w:start w:val="1"/>
      <w:numFmt w:val="decimal"/>
      <w:lvlText w:val="%1."/>
      <w:lvlJc w:val="left"/>
      <w:pPr>
        <w:ind w:left="350" w:hanging="360"/>
      </w:p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18" w15:restartNumberingAfterBreak="0">
    <w:nsid w:val="5FE9393A"/>
    <w:multiLevelType w:val="hybridMultilevel"/>
    <w:tmpl w:val="9C586E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D201E9"/>
    <w:multiLevelType w:val="hybridMultilevel"/>
    <w:tmpl w:val="A5AA1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5B07E4"/>
    <w:multiLevelType w:val="hybridMultilevel"/>
    <w:tmpl w:val="BF92D508"/>
    <w:lvl w:ilvl="0" w:tplc="0415000F">
      <w:start w:val="1"/>
      <w:numFmt w:val="decimal"/>
      <w:lvlText w:val="%1."/>
      <w:lvlJc w:val="left"/>
      <w:pPr>
        <w:ind w:left="350" w:hanging="360"/>
      </w:p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1" w15:restartNumberingAfterBreak="0">
    <w:nsid w:val="6BA44AE2"/>
    <w:multiLevelType w:val="hybridMultilevel"/>
    <w:tmpl w:val="8FEA6DF8"/>
    <w:lvl w:ilvl="0" w:tplc="0415000F">
      <w:start w:val="1"/>
      <w:numFmt w:val="decimal"/>
      <w:lvlText w:val="%1."/>
      <w:lvlJc w:val="left"/>
      <w:pPr>
        <w:ind w:left="350" w:hanging="360"/>
      </w:p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2" w15:restartNumberingAfterBreak="0">
    <w:nsid w:val="6FCD69F8"/>
    <w:multiLevelType w:val="hybridMultilevel"/>
    <w:tmpl w:val="DAA2FD9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71FA0E9A">
      <w:start w:val="1"/>
      <w:numFmt w:val="decimal"/>
      <w:lvlText w:val="%3)"/>
      <w:lvlJc w:val="left"/>
      <w:pPr>
        <w:ind w:left="2340" w:hanging="360"/>
      </w:pPr>
      <w:rPr>
        <w:rFonts w:asciiTheme="minorHAnsi" w:eastAsia="Times New Roman" w:hAnsiTheme="minorHAnsi" w:cstheme="minorHAns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2766F80"/>
    <w:multiLevelType w:val="hybridMultilevel"/>
    <w:tmpl w:val="30DA6820"/>
    <w:lvl w:ilvl="0" w:tplc="5A54D0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3525E1B"/>
    <w:multiLevelType w:val="hybridMultilevel"/>
    <w:tmpl w:val="DFD694B8"/>
    <w:lvl w:ilvl="0" w:tplc="4D96CD6E">
      <w:start w:val="1"/>
      <w:numFmt w:val="decimal"/>
      <w:lvlText w:val="%1."/>
      <w:lvlJc w:val="left"/>
      <w:pPr>
        <w:ind w:left="36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1" w:tplc="C04A7254">
      <w:start w:val="1"/>
      <w:numFmt w:val="decimal"/>
      <w:lvlText w:val="%2."/>
      <w:lvlJc w:val="left"/>
      <w:pPr>
        <w:ind w:left="720"/>
      </w:pPr>
      <w:rPr>
        <w:rFonts w:asciiTheme="minorHAnsi" w:eastAsia="Times New Roman" w:hAnsiTheme="minorHAnsi" w:cstheme="minorHAnsi"/>
        <w:b w:val="0"/>
        <w:i w:val="0"/>
        <w:strike w:val="0"/>
        <w:dstrike w:val="0"/>
        <w:color w:val="000000"/>
        <w:sz w:val="20"/>
        <w:szCs w:val="20"/>
        <w:u w:val="none" w:color="000000"/>
        <w:bdr w:val="none" w:sz="0" w:space="0" w:color="auto"/>
        <w:shd w:val="clear" w:color="auto" w:fill="auto"/>
        <w:vertAlign w:val="baseline"/>
      </w:rPr>
    </w:lvl>
    <w:lvl w:ilvl="2" w:tplc="4D226A9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76AB66">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9B093DC">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BE67F8">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166CFA">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D2FFA6">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098F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966210A"/>
    <w:multiLevelType w:val="hybridMultilevel"/>
    <w:tmpl w:val="E1028A10"/>
    <w:lvl w:ilvl="0" w:tplc="0415000F">
      <w:start w:val="1"/>
      <w:numFmt w:val="decimal"/>
      <w:lvlText w:val="%1."/>
      <w:lvlJc w:val="left"/>
      <w:pPr>
        <w:ind w:left="705" w:hanging="360"/>
      </w:pPr>
    </w:lvl>
    <w:lvl w:ilvl="1" w:tplc="06E606E8">
      <w:start w:val="1"/>
      <w:numFmt w:val="decimal"/>
      <w:lvlText w:val="%2)"/>
      <w:lvlJc w:val="left"/>
      <w:pPr>
        <w:ind w:left="1440" w:hanging="360"/>
      </w:pPr>
      <w:rPr>
        <w:color w:val="auto"/>
      </w:r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6" w15:restartNumberingAfterBreak="0">
    <w:nsid w:val="7BE12704"/>
    <w:multiLevelType w:val="hybridMultilevel"/>
    <w:tmpl w:val="DDF460C6"/>
    <w:lvl w:ilvl="0" w:tplc="3468C62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0702425">
    <w:abstractNumId w:val="14"/>
  </w:num>
  <w:num w:numId="2" w16cid:durableId="864445302">
    <w:abstractNumId w:val="24"/>
  </w:num>
  <w:num w:numId="3" w16cid:durableId="1495606793">
    <w:abstractNumId w:val="9"/>
  </w:num>
  <w:num w:numId="4" w16cid:durableId="987512779">
    <w:abstractNumId w:val="2"/>
  </w:num>
  <w:num w:numId="5" w16cid:durableId="1155149779">
    <w:abstractNumId w:val="3"/>
  </w:num>
  <w:num w:numId="6" w16cid:durableId="931888784">
    <w:abstractNumId w:val="4"/>
  </w:num>
  <w:num w:numId="7" w16cid:durableId="272518639">
    <w:abstractNumId w:val="25"/>
  </w:num>
  <w:num w:numId="8" w16cid:durableId="1275283419">
    <w:abstractNumId w:val="18"/>
  </w:num>
  <w:num w:numId="9" w16cid:durableId="1816413031">
    <w:abstractNumId w:val="16"/>
  </w:num>
  <w:num w:numId="10" w16cid:durableId="747119364">
    <w:abstractNumId w:val="12"/>
  </w:num>
  <w:num w:numId="11" w16cid:durableId="2037537668">
    <w:abstractNumId w:val="5"/>
  </w:num>
  <w:num w:numId="12" w16cid:durableId="1741713835">
    <w:abstractNumId w:val="6"/>
  </w:num>
  <w:num w:numId="13" w16cid:durableId="261034630">
    <w:abstractNumId w:val="19"/>
  </w:num>
  <w:num w:numId="14" w16cid:durableId="315912423">
    <w:abstractNumId w:val="10"/>
  </w:num>
  <w:num w:numId="15" w16cid:durableId="659969870">
    <w:abstractNumId w:val="22"/>
  </w:num>
  <w:num w:numId="16" w16cid:durableId="732629540">
    <w:abstractNumId w:val="8"/>
  </w:num>
  <w:num w:numId="17" w16cid:durableId="1635210384">
    <w:abstractNumId w:val="21"/>
  </w:num>
  <w:num w:numId="18" w16cid:durableId="1630093139">
    <w:abstractNumId w:val="1"/>
  </w:num>
  <w:num w:numId="19" w16cid:durableId="567225535">
    <w:abstractNumId w:val="20"/>
  </w:num>
  <w:num w:numId="20" w16cid:durableId="1627079239">
    <w:abstractNumId w:val="17"/>
  </w:num>
  <w:num w:numId="21" w16cid:durableId="1245803806">
    <w:abstractNumId w:val="15"/>
  </w:num>
  <w:num w:numId="22" w16cid:durableId="780538957">
    <w:abstractNumId w:val="7"/>
  </w:num>
  <w:num w:numId="23" w16cid:durableId="460345439">
    <w:abstractNumId w:val="11"/>
  </w:num>
  <w:num w:numId="24" w16cid:durableId="815688575">
    <w:abstractNumId w:val="13"/>
  </w:num>
  <w:num w:numId="25" w16cid:durableId="610864583">
    <w:abstractNumId w:val="23"/>
  </w:num>
  <w:num w:numId="26" w16cid:durableId="1075203187">
    <w:abstractNumId w:val="0"/>
  </w:num>
  <w:num w:numId="27" w16cid:durableId="610010288">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097"/>
    <w:rsid w:val="000012FE"/>
    <w:rsid w:val="00002BFD"/>
    <w:rsid w:val="00005B25"/>
    <w:rsid w:val="000117BD"/>
    <w:rsid w:val="00013668"/>
    <w:rsid w:val="00034DA9"/>
    <w:rsid w:val="0005108C"/>
    <w:rsid w:val="000604BD"/>
    <w:rsid w:val="00074280"/>
    <w:rsid w:val="000761A4"/>
    <w:rsid w:val="000767A5"/>
    <w:rsid w:val="00076D13"/>
    <w:rsid w:val="000869FE"/>
    <w:rsid w:val="00093EBA"/>
    <w:rsid w:val="000A29D2"/>
    <w:rsid w:val="000A4B86"/>
    <w:rsid w:val="000A60F7"/>
    <w:rsid w:val="000A7658"/>
    <w:rsid w:val="000B209F"/>
    <w:rsid w:val="000D337C"/>
    <w:rsid w:val="000D5155"/>
    <w:rsid w:val="000D6D10"/>
    <w:rsid w:val="000E14BD"/>
    <w:rsid w:val="000E2816"/>
    <w:rsid w:val="000E35C2"/>
    <w:rsid w:val="000E41CB"/>
    <w:rsid w:val="000E4936"/>
    <w:rsid w:val="000F0AC6"/>
    <w:rsid w:val="000F75A9"/>
    <w:rsid w:val="001028D1"/>
    <w:rsid w:val="00106B37"/>
    <w:rsid w:val="00113255"/>
    <w:rsid w:val="001377E4"/>
    <w:rsid w:val="00146710"/>
    <w:rsid w:val="00151091"/>
    <w:rsid w:val="00156514"/>
    <w:rsid w:val="00166493"/>
    <w:rsid w:val="00180759"/>
    <w:rsid w:val="001879E6"/>
    <w:rsid w:val="001928A0"/>
    <w:rsid w:val="00197624"/>
    <w:rsid w:val="001976D4"/>
    <w:rsid w:val="001B4A4D"/>
    <w:rsid w:val="001C2126"/>
    <w:rsid w:val="001C6F46"/>
    <w:rsid w:val="001D79A9"/>
    <w:rsid w:val="001E48B4"/>
    <w:rsid w:val="001E6FA3"/>
    <w:rsid w:val="0020545E"/>
    <w:rsid w:val="0020726A"/>
    <w:rsid w:val="002215C0"/>
    <w:rsid w:val="00223942"/>
    <w:rsid w:val="00223E77"/>
    <w:rsid w:val="00237C43"/>
    <w:rsid w:val="00240C0E"/>
    <w:rsid w:val="00260F4C"/>
    <w:rsid w:val="002629C0"/>
    <w:rsid w:val="00262E84"/>
    <w:rsid w:val="002863E0"/>
    <w:rsid w:val="00287283"/>
    <w:rsid w:val="0029020A"/>
    <w:rsid w:val="0029081D"/>
    <w:rsid w:val="00294D19"/>
    <w:rsid w:val="002A09DC"/>
    <w:rsid w:val="002A4880"/>
    <w:rsid w:val="002A7D29"/>
    <w:rsid w:val="002B1BD4"/>
    <w:rsid w:val="002B3E1F"/>
    <w:rsid w:val="002B4C85"/>
    <w:rsid w:val="002C1BA0"/>
    <w:rsid w:val="002C2F9F"/>
    <w:rsid w:val="002E675F"/>
    <w:rsid w:val="002E7AC8"/>
    <w:rsid w:val="002F468F"/>
    <w:rsid w:val="00302FD5"/>
    <w:rsid w:val="00303816"/>
    <w:rsid w:val="00315D50"/>
    <w:rsid w:val="003338CD"/>
    <w:rsid w:val="00333E7F"/>
    <w:rsid w:val="0034473C"/>
    <w:rsid w:val="0034570C"/>
    <w:rsid w:val="003527C5"/>
    <w:rsid w:val="00363ECB"/>
    <w:rsid w:val="00365E84"/>
    <w:rsid w:val="00366AE4"/>
    <w:rsid w:val="003821F0"/>
    <w:rsid w:val="003838B3"/>
    <w:rsid w:val="003958A4"/>
    <w:rsid w:val="003B62D9"/>
    <w:rsid w:val="003C01F6"/>
    <w:rsid w:val="003C0689"/>
    <w:rsid w:val="003D5CC1"/>
    <w:rsid w:val="003E4813"/>
    <w:rsid w:val="00404195"/>
    <w:rsid w:val="00405F65"/>
    <w:rsid w:val="0041083A"/>
    <w:rsid w:val="00412B82"/>
    <w:rsid w:val="0041386E"/>
    <w:rsid w:val="0042594B"/>
    <w:rsid w:val="0042613B"/>
    <w:rsid w:val="00427189"/>
    <w:rsid w:val="0043359D"/>
    <w:rsid w:val="00433ABC"/>
    <w:rsid w:val="00444872"/>
    <w:rsid w:val="00452E40"/>
    <w:rsid w:val="004607A6"/>
    <w:rsid w:val="00464ACB"/>
    <w:rsid w:val="004729DE"/>
    <w:rsid w:val="0047589F"/>
    <w:rsid w:val="00484642"/>
    <w:rsid w:val="00491FA8"/>
    <w:rsid w:val="00492B9E"/>
    <w:rsid w:val="00494B9B"/>
    <w:rsid w:val="004954DA"/>
    <w:rsid w:val="004A3716"/>
    <w:rsid w:val="004C1F18"/>
    <w:rsid w:val="004C3AB9"/>
    <w:rsid w:val="004C7CA6"/>
    <w:rsid w:val="004D70CA"/>
    <w:rsid w:val="004E39D8"/>
    <w:rsid w:val="004E597D"/>
    <w:rsid w:val="004E7596"/>
    <w:rsid w:val="004F0B53"/>
    <w:rsid w:val="004F1055"/>
    <w:rsid w:val="004F14CA"/>
    <w:rsid w:val="004F6BD5"/>
    <w:rsid w:val="004F6EE5"/>
    <w:rsid w:val="00511F1B"/>
    <w:rsid w:val="0053109B"/>
    <w:rsid w:val="005313DD"/>
    <w:rsid w:val="00533538"/>
    <w:rsid w:val="00534A6C"/>
    <w:rsid w:val="00534B4F"/>
    <w:rsid w:val="0053760E"/>
    <w:rsid w:val="005843B5"/>
    <w:rsid w:val="00587644"/>
    <w:rsid w:val="005A5349"/>
    <w:rsid w:val="005B5BE2"/>
    <w:rsid w:val="005C6F0A"/>
    <w:rsid w:val="005E25AF"/>
    <w:rsid w:val="005F05B4"/>
    <w:rsid w:val="0060572E"/>
    <w:rsid w:val="006075D7"/>
    <w:rsid w:val="0061298D"/>
    <w:rsid w:val="00614BBB"/>
    <w:rsid w:val="00617CF4"/>
    <w:rsid w:val="006202B5"/>
    <w:rsid w:val="00621E83"/>
    <w:rsid w:val="00625530"/>
    <w:rsid w:val="006258C4"/>
    <w:rsid w:val="00630A84"/>
    <w:rsid w:val="006343E8"/>
    <w:rsid w:val="006359CA"/>
    <w:rsid w:val="00635A5C"/>
    <w:rsid w:val="00640F26"/>
    <w:rsid w:val="0064121A"/>
    <w:rsid w:val="006443DF"/>
    <w:rsid w:val="006510C6"/>
    <w:rsid w:val="00663087"/>
    <w:rsid w:val="00667123"/>
    <w:rsid w:val="00667EC3"/>
    <w:rsid w:val="00687B3A"/>
    <w:rsid w:val="0069460E"/>
    <w:rsid w:val="00696F3F"/>
    <w:rsid w:val="006A3B80"/>
    <w:rsid w:val="006A46A9"/>
    <w:rsid w:val="006B1895"/>
    <w:rsid w:val="006B7E17"/>
    <w:rsid w:val="006D288B"/>
    <w:rsid w:val="006D68C1"/>
    <w:rsid w:val="006F63D0"/>
    <w:rsid w:val="006F71DA"/>
    <w:rsid w:val="00704CB6"/>
    <w:rsid w:val="007052BC"/>
    <w:rsid w:val="007126B3"/>
    <w:rsid w:val="007148D8"/>
    <w:rsid w:val="00717197"/>
    <w:rsid w:val="00723F02"/>
    <w:rsid w:val="0073155F"/>
    <w:rsid w:val="00734A41"/>
    <w:rsid w:val="007436D0"/>
    <w:rsid w:val="00744A9E"/>
    <w:rsid w:val="007538AA"/>
    <w:rsid w:val="00756A33"/>
    <w:rsid w:val="00761976"/>
    <w:rsid w:val="00762A3D"/>
    <w:rsid w:val="00764311"/>
    <w:rsid w:val="007A2570"/>
    <w:rsid w:val="007A26A6"/>
    <w:rsid w:val="007B1BD9"/>
    <w:rsid w:val="007B366E"/>
    <w:rsid w:val="007B4C0A"/>
    <w:rsid w:val="007C07F2"/>
    <w:rsid w:val="007D0F5A"/>
    <w:rsid w:val="00811049"/>
    <w:rsid w:val="0081426E"/>
    <w:rsid w:val="008156E7"/>
    <w:rsid w:val="0083466F"/>
    <w:rsid w:val="008376EB"/>
    <w:rsid w:val="00856320"/>
    <w:rsid w:val="0086185B"/>
    <w:rsid w:val="00864D06"/>
    <w:rsid w:val="0086649D"/>
    <w:rsid w:val="00871EC5"/>
    <w:rsid w:val="008853BF"/>
    <w:rsid w:val="0088726A"/>
    <w:rsid w:val="008A0097"/>
    <w:rsid w:val="008B1A38"/>
    <w:rsid w:val="008B280B"/>
    <w:rsid w:val="008B5017"/>
    <w:rsid w:val="008B53B7"/>
    <w:rsid w:val="008B673E"/>
    <w:rsid w:val="008B6AB5"/>
    <w:rsid w:val="008C2BCF"/>
    <w:rsid w:val="008C6841"/>
    <w:rsid w:val="008C73C8"/>
    <w:rsid w:val="008C7A28"/>
    <w:rsid w:val="008E4D6A"/>
    <w:rsid w:val="008E6378"/>
    <w:rsid w:val="008F322D"/>
    <w:rsid w:val="00907A15"/>
    <w:rsid w:val="009204C4"/>
    <w:rsid w:val="0092148F"/>
    <w:rsid w:val="0092152C"/>
    <w:rsid w:val="00922FB9"/>
    <w:rsid w:val="00926E07"/>
    <w:rsid w:val="0093012C"/>
    <w:rsid w:val="0093395A"/>
    <w:rsid w:val="00940070"/>
    <w:rsid w:val="009400E7"/>
    <w:rsid w:val="00940875"/>
    <w:rsid w:val="00945831"/>
    <w:rsid w:val="00951A0E"/>
    <w:rsid w:val="00953895"/>
    <w:rsid w:val="00970467"/>
    <w:rsid w:val="0098606C"/>
    <w:rsid w:val="00993520"/>
    <w:rsid w:val="00995915"/>
    <w:rsid w:val="009B0651"/>
    <w:rsid w:val="009B14B3"/>
    <w:rsid w:val="009C322E"/>
    <w:rsid w:val="009D3614"/>
    <w:rsid w:val="009D46B9"/>
    <w:rsid w:val="009D4802"/>
    <w:rsid w:val="009E4B4D"/>
    <w:rsid w:val="009F3B96"/>
    <w:rsid w:val="009F673E"/>
    <w:rsid w:val="009F7649"/>
    <w:rsid w:val="00A144D8"/>
    <w:rsid w:val="00A215F7"/>
    <w:rsid w:val="00A23186"/>
    <w:rsid w:val="00A24B4F"/>
    <w:rsid w:val="00A33F90"/>
    <w:rsid w:val="00A356FC"/>
    <w:rsid w:val="00A5592B"/>
    <w:rsid w:val="00A619D5"/>
    <w:rsid w:val="00A72813"/>
    <w:rsid w:val="00A77060"/>
    <w:rsid w:val="00A77AEF"/>
    <w:rsid w:val="00A81329"/>
    <w:rsid w:val="00A93568"/>
    <w:rsid w:val="00A9367B"/>
    <w:rsid w:val="00A959F8"/>
    <w:rsid w:val="00AA5319"/>
    <w:rsid w:val="00AB6609"/>
    <w:rsid w:val="00AD1B66"/>
    <w:rsid w:val="00AE2BEB"/>
    <w:rsid w:val="00AF38C8"/>
    <w:rsid w:val="00B020BA"/>
    <w:rsid w:val="00B1096C"/>
    <w:rsid w:val="00B11754"/>
    <w:rsid w:val="00B11E78"/>
    <w:rsid w:val="00B1394B"/>
    <w:rsid w:val="00B24A1B"/>
    <w:rsid w:val="00B45EE2"/>
    <w:rsid w:val="00B50D3B"/>
    <w:rsid w:val="00B572EA"/>
    <w:rsid w:val="00B60EB4"/>
    <w:rsid w:val="00B7413D"/>
    <w:rsid w:val="00B814EA"/>
    <w:rsid w:val="00B87AD8"/>
    <w:rsid w:val="00B93265"/>
    <w:rsid w:val="00B976F0"/>
    <w:rsid w:val="00BA39BA"/>
    <w:rsid w:val="00BD1724"/>
    <w:rsid w:val="00BD449F"/>
    <w:rsid w:val="00BE420B"/>
    <w:rsid w:val="00BE51DD"/>
    <w:rsid w:val="00BF10C9"/>
    <w:rsid w:val="00C00316"/>
    <w:rsid w:val="00C10DD2"/>
    <w:rsid w:val="00C13E5C"/>
    <w:rsid w:val="00C159C5"/>
    <w:rsid w:val="00C160C9"/>
    <w:rsid w:val="00C3401C"/>
    <w:rsid w:val="00C35FF3"/>
    <w:rsid w:val="00C42DF7"/>
    <w:rsid w:val="00C45E64"/>
    <w:rsid w:val="00C60FB1"/>
    <w:rsid w:val="00C62E8B"/>
    <w:rsid w:val="00C72747"/>
    <w:rsid w:val="00C77B9F"/>
    <w:rsid w:val="00C84C26"/>
    <w:rsid w:val="00C872AB"/>
    <w:rsid w:val="00C93C3C"/>
    <w:rsid w:val="00CB1A78"/>
    <w:rsid w:val="00CC019E"/>
    <w:rsid w:val="00CD4E14"/>
    <w:rsid w:val="00CD5F5A"/>
    <w:rsid w:val="00CD7B1A"/>
    <w:rsid w:val="00CE184A"/>
    <w:rsid w:val="00CE34C8"/>
    <w:rsid w:val="00CF217E"/>
    <w:rsid w:val="00CF6B78"/>
    <w:rsid w:val="00D05C5F"/>
    <w:rsid w:val="00D077AF"/>
    <w:rsid w:val="00D120ED"/>
    <w:rsid w:val="00D16F8A"/>
    <w:rsid w:val="00D1725A"/>
    <w:rsid w:val="00D27AEE"/>
    <w:rsid w:val="00D350BA"/>
    <w:rsid w:val="00D426C1"/>
    <w:rsid w:val="00D45B09"/>
    <w:rsid w:val="00D46177"/>
    <w:rsid w:val="00D56DFB"/>
    <w:rsid w:val="00D611D6"/>
    <w:rsid w:val="00D625C5"/>
    <w:rsid w:val="00D71EA1"/>
    <w:rsid w:val="00D76888"/>
    <w:rsid w:val="00D83063"/>
    <w:rsid w:val="00DA0CC3"/>
    <w:rsid w:val="00DB0E80"/>
    <w:rsid w:val="00DC79F6"/>
    <w:rsid w:val="00DF0D19"/>
    <w:rsid w:val="00DF13E3"/>
    <w:rsid w:val="00DF2CE7"/>
    <w:rsid w:val="00E03226"/>
    <w:rsid w:val="00E05116"/>
    <w:rsid w:val="00E072DB"/>
    <w:rsid w:val="00E11853"/>
    <w:rsid w:val="00E17083"/>
    <w:rsid w:val="00E228FE"/>
    <w:rsid w:val="00E262F9"/>
    <w:rsid w:val="00E31668"/>
    <w:rsid w:val="00E3196A"/>
    <w:rsid w:val="00E54BEF"/>
    <w:rsid w:val="00E66264"/>
    <w:rsid w:val="00E706D4"/>
    <w:rsid w:val="00E727B7"/>
    <w:rsid w:val="00E73F7F"/>
    <w:rsid w:val="00E74F1D"/>
    <w:rsid w:val="00E7645C"/>
    <w:rsid w:val="00E86357"/>
    <w:rsid w:val="00E91D44"/>
    <w:rsid w:val="00E97B0D"/>
    <w:rsid w:val="00EC5D85"/>
    <w:rsid w:val="00EC7D1B"/>
    <w:rsid w:val="00EE45B2"/>
    <w:rsid w:val="00EE45C5"/>
    <w:rsid w:val="00EE6454"/>
    <w:rsid w:val="00EE6C82"/>
    <w:rsid w:val="00EF5CB3"/>
    <w:rsid w:val="00F14110"/>
    <w:rsid w:val="00F3494F"/>
    <w:rsid w:val="00F36CE0"/>
    <w:rsid w:val="00F45DD2"/>
    <w:rsid w:val="00F50393"/>
    <w:rsid w:val="00F52044"/>
    <w:rsid w:val="00F54A91"/>
    <w:rsid w:val="00F61B16"/>
    <w:rsid w:val="00F65761"/>
    <w:rsid w:val="00F66972"/>
    <w:rsid w:val="00F77985"/>
    <w:rsid w:val="00F81772"/>
    <w:rsid w:val="00F84ACE"/>
    <w:rsid w:val="00F854C6"/>
    <w:rsid w:val="00FA22AE"/>
    <w:rsid w:val="00FB0F4F"/>
    <w:rsid w:val="00FB1553"/>
    <w:rsid w:val="00FB63A4"/>
    <w:rsid w:val="00FB7AA6"/>
    <w:rsid w:val="00FC22DF"/>
    <w:rsid w:val="00FC27DE"/>
    <w:rsid w:val="00FC7039"/>
    <w:rsid w:val="00FD6F41"/>
    <w:rsid w:val="00FE60A2"/>
    <w:rsid w:val="00FF7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48216"/>
  <w15:docId w15:val="{D4BB9745-FD7B-4894-9460-E1E431CD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6A9"/>
    <w:pPr>
      <w:spacing w:after="10" w:line="269" w:lineRule="auto"/>
      <w:ind w:left="370" w:right="6" w:hanging="370"/>
      <w:jc w:val="both"/>
    </w:pPr>
    <w:rPr>
      <w:rFonts w:ascii="Franklin Gothic Book" w:eastAsia="Times New Roman" w:hAnsi="Franklin Gothic Book" w:cs="Times New Roman"/>
      <w:color w:val="000000"/>
      <w:sz w:val="20"/>
    </w:rPr>
  </w:style>
  <w:style w:type="paragraph" w:styleId="Nagwek2">
    <w:name w:val="heading 2"/>
    <w:basedOn w:val="Normalny"/>
    <w:next w:val="Normalny"/>
    <w:link w:val="Nagwek2Znak"/>
    <w:uiPriority w:val="9"/>
    <w:unhideWhenUsed/>
    <w:qFormat/>
    <w:rsid w:val="001377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377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CC01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C019E"/>
    <w:rPr>
      <w:rFonts w:ascii="Times New Roman" w:eastAsia="Times New Roman" w:hAnsi="Times New Roman" w:cs="Times New Roman"/>
      <w:color w:val="000000"/>
      <w:sz w:val="20"/>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CC019E"/>
    <w:pPr>
      <w:ind w:left="720"/>
      <w:contextualSpacing/>
    </w:pPr>
  </w:style>
  <w:style w:type="character" w:styleId="Odwoaniedokomentarza">
    <w:name w:val="annotation reference"/>
    <w:basedOn w:val="Domylnaczcionkaakapitu"/>
    <w:uiPriority w:val="99"/>
    <w:semiHidden/>
    <w:unhideWhenUsed/>
    <w:rsid w:val="00764311"/>
    <w:rPr>
      <w:sz w:val="16"/>
      <w:szCs w:val="16"/>
    </w:rPr>
  </w:style>
  <w:style w:type="paragraph" w:styleId="Tekstkomentarza">
    <w:name w:val="annotation text"/>
    <w:basedOn w:val="Normalny"/>
    <w:link w:val="TekstkomentarzaZnak"/>
    <w:uiPriority w:val="99"/>
    <w:unhideWhenUsed/>
    <w:rsid w:val="00764311"/>
    <w:pPr>
      <w:spacing w:line="240" w:lineRule="auto"/>
    </w:pPr>
    <w:rPr>
      <w:szCs w:val="20"/>
    </w:rPr>
  </w:style>
  <w:style w:type="character" w:customStyle="1" w:styleId="TekstkomentarzaZnak">
    <w:name w:val="Tekst komentarza Znak"/>
    <w:basedOn w:val="Domylnaczcionkaakapitu"/>
    <w:link w:val="Tekstkomentarza"/>
    <w:uiPriority w:val="99"/>
    <w:rsid w:val="00764311"/>
    <w:rPr>
      <w:rFonts w:eastAsia="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764311"/>
    <w:rPr>
      <w:b/>
      <w:bCs/>
    </w:rPr>
  </w:style>
  <w:style w:type="character" w:customStyle="1" w:styleId="TematkomentarzaZnak">
    <w:name w:val="Temat komentarza Znak"/>
    <w:basedOn w:val="TekstkomentarzaZnak"/>
    <w:link w:val="Tematkomentarza"/>
    <w:uiPriority w:val="99"/>
    <w:semiHidden/>
    <w:rsid w:val="00764311"/>
    <w:rPr>
      <w:rFonts w:eastAsia="Times New Roman" w:cs="Times New Roman"/>
      <w:b/>
      <w:bCs/>
      <w:color w:val="000000"/>
      <w:sz w:val="20"/>
      <w:szCs w:val="20"/>
    </w:rPr>
  </w:style>
  <w:style w:type="paragraph" w:styleId="Tekstdymka">
    <w:name w:val="Balloon Text"/>
    <w:basedOn w:val="Normalny"/>
    <w:link w:val="TekstdymkaZnak"/>
    <w:uiPriority w:val="99"/>
    <w:semiHidden/>
    <w:unhideWhenUsed/>
    <w:rsid w:val="004954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54DA"/>
    <w:rPr>
      <w:rFonts w:ascii="Segoe UI" w:eastAsia="Times New Roman" w:hAnsi="Segoe UI" w:cs="Segoe UI"/>
      <w:color w:val="000000"/>
      <w:sz w:val="18"/>
      <w:szCs w:val="18"/>
    </w:rPr>
  </w:style>
  <w:style w:type="paragraph" w:styleId="Poprawka">
    <w:name w:val="Revision"/>
    <w:hidden/>
    <w:uiPriority w:val="99"/>
    <w:semiHidden/>
    <w:rsid w:val="00C62E8B"/>
    <w:pPr>
      <w:spacing w:after="0" w:line="240" w:lineRule="auto"/>
    </w:pPr>
    <w:rPr>
      <w:rFonts w:ascii="Franklin Gothic Book" w:eastAsia="Times New Roman" w:hAnsi="Franklin Gothic Book" w:cs="Times New Roman"/>
      <w:color w:val="000000"/>
      <w:sz w:val="20"/>
    </w:rPr>
  </w:style>
  <w:style w:type="paragraph" w:styleId="Stopka">
    <w:name w:val="footer"/>
    <w:basedOn w:val="Normalny"/>
    <w:link w:val="StopkaZnak"/>
    <w:uiPriority w:val="99"/>
    <w:semiHidden/>
    <w:unhideWhenUsed/>
    <w:rsid w:val="00FB0F4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B0F4F"/>
    <w:rPr>
      <w:rFonts w:ascii="Franklin Gothic Book" w:eastAsia="Times New Roman" w:hAnsi="Franklin Gothic Book" w:cs="Times New Roman"/>
      <w:color w:val="000000"/>
      <w:sz w:val="20"/>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240C0E"/>
    <w:rPr>
      <w:rFonts w:ascii="Franklin Gothic Book" w:eastAsia="Times New Roman" w:hAnsi="Franklin Gothic Book" w:cs="Times New Roman"/>
      <w:color w:val="000000"/>
      <w:sz w:val="20"/>
    </w:rPr>
  </w:style>
  <w:style w:type="paragraph" w:customStyle="1" w:styleId="paragraph">
    <w:name w:val="paragraph"/>
    <w:basedOn w:val="Normalny"/>
    <w:rsid w:val="00240C0E"/>
    <w:pPr>
      <w:spacing w:before="100" w:beforeAutospacing="1" w:after="100" w:afterAutospacing="1" w:line="240" w:lineRule="auto"/>
      <w:ind w:left="0" w:right="0" w:firstLine="0"/>
      <w:jc w:val="left"/>
    </w:pPr>
    <w:rPr>
      <w:rFonts w:ascii="Times New Roman" w:hAnsi="Times New Roman"/>
      <w:color w:val="auto"/>
      <w:sz w:val="24"/>
      <w:szCs w:val="24"/>
    </w:rPr>
  </w:style>
  <w:style w:type="character" w:customStyle="1" w:styleId="normaltextrun">
    <w:name w:val="normaltextrun"/>
    <w:basedOn w:val="Domylnaczcionkaakapitu"/>
    <w:rsid w:val="00240C0E"/>
  </w:style>
  <w:style w:type="character" w:customStyle="1" w:styleId="eop">
    <w:name w:val="eop"/>
    <w:basedOn w:val="Domylnaczcionkaakapitu"/>
    <w:rsid w:val="00240C0E"/>
  </w:style>
  <w:style w:type="character" w:customStyle="1" w:styleId="TeksttreciPogrubienie">
    <w:name w:val="Tekst treści + Pogrubienie"/>
    <w:basedOn w:val="Domylnaczcionkaakapitu"/>
    <w:rsid w:val="00E03226"/>
    <w:rPr>
      <w:rFonts w:ascii="Times New Roman" w:eastAsia="Times New Roman" w:hAnsi="Times New Roman" w:cs="Times New Roman"/>
      <w:b/>
      <w:bCs/>
      <w:sz w:val="23"/>
      <w:szCs w:val="23"/>
      <w:shd w:val="clear" w:color="auto" w:fill="FFFFFF"/>
    </w:rPr>
  </w:style>
  <w:style w:type="character" w:styleId="Hipercze">
    <w:name w:val="Hyperlink"/>
    <w:qFormat/>
    <w:rsid w:val="00A356FC"/>
    <w:rPr>
      <w:color w:val="0000FF"/>
      <w:u w:val="single"/>
    </w:rPr>
  </w:style>
  <w:style w:type="paragraph" w:customStyle="1" w:styleId="Default">
    <w:name w:val="Default"/>
    <w:rsid w:val="009F673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1377E4"/>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1377E4"/>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945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szek.wojcik@strzegom.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leszek.wojcik@strzegom.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ptos">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70B372-1536-4831-8A67-4800616B74F6}">
  <ds:schemaRefs>
    <ds:schemaRef ds:uri="http://schemas.microsoft.com/sharepoint/v3/contenttype/forms"/>
  </ds:schemaRefs>
</ds:datastoreItem>
</file>

<file path=customXml/itemProps2.xml><?xml version="1.0" encoding="utf-8"?>
<ds:datastoreItem xmlns:ds="http://schemas.openxmlformats.org/officeDocument/2006/customXml" ds:itemID="{6ACF8B31-4325-4D5B-937B-829A94084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FCA6D-A9DD-41EB-BF2E-EC04237E9550}">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3112</Words>
  <Characters>18677</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dc:creator>
  <cp:keywords/>
  <cp:lastModifiedBy>Grzegorz Szański</cp:lastModifiedBy>
  <cp:revision>246</cp:revision>
  <cp:lastPrinted>2025-12-17T09:31:00Z</cp:lastPrinted>
  <dcterms:created xsi:type="dcterms:W3CDTF">2023-02-10T16:12:00Z</dcterms:created>
  <dcterms:modified xsi:type="dcterms:W3CDTF">2025-12-17T10:13:00Z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